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D6638" w:rsidRPr="003A0E98" w:rsidTr="006A5484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Pr="003A0E98" w:rsidRDefault="00ED3842" w:rsidP="00ED384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  <w:p w:rsidR="00ED3842" w:rsidRPr="003A0E98" w:rsidRDefault="00ED3842" w:rsidP="00CC6E7C">
            <w:pPr>
              <w:pStyle w:val="Ttulo1"/>
              <w:outlineLvl w:val="0"/>
              <w:rPr>
                <w:b w:val="0"/>
              </w:rPr>
            </w:pPr>
            <w:r w:rsidRPr="003A0E98">
              <w:t>ACTIVIDAD DE EVIDENCIA N°</w:t>
            </w:r>
            <w:r w:rsidR="00DA5D15">
              <w:t>3</w:t>
            </w:r>
          </w:p>
          <w:p w:rsidR="00ED6638" w:rsidRPr="003A0E98" w:rsidRDefault="00ED6638" w:rsidP="00C143C7">
            <w:pPr>
              <w:tabs>
                <w:tab w:val="left" w:pos="1368"/>
                <w:tab w:val="center" w:pos="4306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5B544F" w:rsidP="005B544F">
            <w:pPr>
              <w:rPr>
                <w:rFonts w:ascii="Century Gothic" w:hAnsi="Century Gothic"/>
                <w:sz w:val="24"/>
                <w:szCs w:val="24"/>
              </w:rPr>
            </w:pPr>
            <w:r w:rsidRPr="005B544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7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AE4E41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8D3513" w:rsidP="005B54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F27E10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</w:tr>
    </w:tbl>
    <w:p w:rsidR="00B300D0" w:rsidRDefault="00B300D0" w:rsidP="00BD1BFF">
      <w:pPr>
        <w:spacing w:line="480" w:lineRule="auto"/>
        <w:jc w:val="center"/>
        <w:rPr>
          <w:rFonts w:ascii="Century Gothic" w:hAnsi="Century Gothic"/>
        </w:rPr>
      </w:pPr>
    </w:p>
    <w:p w:rsidR="00BD1BFF" w:rsidRPr="006C1A05" w:rsidRDefault="00BD1BFF" w:rsidP="00BD1BFF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>Las siguientes actividades t</w:t>
      </w:r>
      <w:r w:rsidR="00A97AFC">
        <w:rPr>
          <w:rFonts w:ascii="Century Gothic" w:hAnsi="Century Gothic"/>
          <w:sz w:val="24"/>
          <w:szCs w:val="24"/>
        </w:rPr>
        <w:t>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</w:t>
      </w:r>
      <w:r w:rsidR="005E199C">
        <w:rPr>
          <w:rFonts w:ascii="Century Gothic" w:hAnsi="Century Gothic"/>
          <w:sz w:val="24"/>
          <w:szCs w:val="24"/>
        </w:rPr>
        <w:t xml:space="preserve"> sobre</w:t>
      </w:r>
      <w:r w:rsidR="00C37182">
        <w:rPr>
          <w:rFonts w:ascii="Century Gothic" w:hAnsi="Century Gothic"/>
          <w:sz w:val="24"/>
          <w:szCs w:val="24"/>
        </w:rPr>
        <w:t xml:space="preserve"> </w:t>
      </w:r>
      <w:r w:rsidR="00AE4E41">
        <w:rPr>
          <w:rFonts w:ascii="Century Gothic" w:hAnsi="Century Gothic"/>
          <w:sz w:val="24"/>
          <w:szCs w:val="24"/>
        </w:rPr>
        <w:t>las regiones naturales de Colombia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A97AFC">
        <w:rPr>
          <w:rFonts w:ascii="Century Gothic" w:hAnsi="Century Gothic"/>
          <w:sz w:val="24"/>
          <w:szCs w:val="24"/>
        </w:rPr>
        <w:t xml:space="preserve">, </w:t>
      </w:r>
      <w:r w:rsidRPr="00B8300E">
        <w:rPr>
          <w:rFonts w:ascii="Century Gothic" w:hAnsi="Century Gothic"/>
          <w:sz w:val="24"/>
          <w:szCs w:val="24"/>
        </w:rPr>
        <w:t xml:space="preserve">debes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 xml:space="preserve">ctividad de evidencias, guía1, lección </w:t>
      </w:r>
      <w:r w:rsidR="00F05E3F"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</w:rPr>
        <w:t xml:space="preserve">.  </w:t>
      </w:r>
    </w:p>
    <w:p w:rsidR="00BD1BFF" w:rsidRPr="006516AC" w:rsidRDefault="00BD1BFF" w:rsidP="00BD1BFF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BD1BFF" w:rsidRDefault="00BD1BFF" w:rsidP="008D2FC5">
      <w:pPr>
        <w:spacing w:line="480" w:lineRule="auto"/>
        <w:rPr>
          <w:rFonts w:ascii="Century Gothic" w:hAnsi="Century Gothic"/>
        </w:rPr>
      </w:pPr>
    </w:p>
    <w:p w:rsidR="000747D1" w:rsidRDefault="000747D1">
      <w:pPr>
        <w:rPr>
          <w:rFonts w:ascii="Century Gothic" w:eastAsiaTheme="majorEastAsia" w:hAnsi="Century Gothic" w:cstheme="majorBidi"/>
          <w:b/>
          <w:sz w:val="26"/>
          <w:szCs w:val="26"/>
        </w:rPr>
      </w:pPr>
      <w:r>
        <w:br w:type="page"/>
      </w:r>
    </w:p>
    <w:p w:rsidR="00CC6E7C" w:rsidRPr="00EC6242" w:rsidRDefault="00CC6E7C" w:rsidP="00EC6242">
      <w:pPr>
        <w:pStyle w:val="Ttulo2"/>
      </w:pPr>
      <w:r w:rsidRPr="00EC6242">
        <w:lastRenderedPageBreak/>
        <w:t>Punto 1</w:t>
      </w:r>
    </w:p>
    <w:p w:rsidR="00DD7534" w:rsidRPr="00BE53D6" w:rsidRDefault="00CC6E7C" w:rsidP="00F05E3F">
      <w:pPr>
        <w:pStyle w:val="Ttulo3"/>
        <w:spacing w:line="360" w:lineRule="auto"/>
        <w:rPr>
          <w:b w:val="0"/>
        </w:rPr>
      </w:pPr>
      <w:r w:rsidRPr="00CC6E7C">
        <w:t>Instrucción:</w:t>
      </w:r>
      <w:r w:rsidR="00C37182">
        <w:t xml:space="preserve"> </w:t>
      </w:r>
      <w:r w:rsidR="00F05E3F" w:rsidRPr="00BE53D6">
        <w:rPr>
          <w:b w:val="0"/>
        </w:rPr>
        <w:t>escribe sobre el recuadro el nombre de la región natural indicada sobre el mapa.</w:t>
      </w:r>
    </w:p>
    <w:p w:rsidR="00F05E3F" w:rsidRDefault="00F05E3F" w:rsidP="00F05E3F"/>
    <w:p w:rsidR="00F05E3F" w:rsidRDefault="00BE53D6" w:rsidP="00F05E3F">
      <w:r w:rsidRPr="00F05E3F">
        <w:rPr>
          <w:noProof/>
          <w:lang w:eastAsia="es-CO"/>
        </w:rPr>
        <w:drawing>
          <wp:anchor distT="0" distB="0" distL="114300" distR="114300" simplePos="0" relativeHeight="251662848" behindDoc="0" locked="0" layoutInCell="1" allowOverlap="1" wp14:anchorId="206CB4BC" wp14:editId="055E59CE">
            <wp:simplePos x="0" y="0"/>
            <wp:positionH relativeFrom="column">
              <wp:posOffset>946785</wp:posOffset>
            </wp:positionH>
            <wp:positionV relativeFrom="paragraph">
              <wp:posOffset>8890</wp:posOffset>
            </wp:positionV>
            <wp:extent cx="3619500" cy="4493260"/>
            <wp:effectExtent l="0" t="0" r="0" b="0"/>
            <wp:wrapNone/>
            <wp:docPr id="4" name="Imagen 4" descr="Imagen donde se presenta el mapa de Colombia, éste tiene señaladas cada una de las regiones naturales del paí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ercero\Ciencias sociales\Plantillas mediacionales\Leccion 3\imagenes\Regiones_naturales_de_Colomb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49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2B6" w:rsidRDefault="008A7F1F" w:rsidP="00F05E3F">
      <w:r>
        <w:rPr>
          <w:noProof/>
          <w:lang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401.3pt;margin-top:259pt;width:88.15pt;height:16.65pt;z-index:2516751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RW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d/GszxrlIzHrcepzmkvadOh/cjZQjzc8&#10;/NiCV5yZD5bUuZrN52kosjE/uyAqmT/2rI89YAVBNTxyNm2XMQ9S5s3dkoornflNck+Z7FOm3s20&#10;7+csDcexnaN+/Q0WT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IfHRWLgIAAFUEAAAOAAAAAAAAAAAAAAAAAC4CAABkcnMv&#10;ZTJvRG9jLnhtbFBLAQItABQABgAIAAAAIQBIWydy2wAAAAcBAAAPAAAAAAAAAAAAAAAAAIgEAABk&#10;cnMvZG93bnJldi54bWxQSwUGAAAAAAQABADzAAAAkAUAAAAA&#10;" strokeweight="1pt">
            <v:textbox>
              <w:txbxContent>
                <w:p w:rsidR="00645DB3" w:rsidRDefault="00645DB3" w:rsidP="00645DB3"/>
              </w:txbxContent>
            </v:textbox>
            <w10:wrap type="square"/>
          </v:shape>
        </w:pict>
      </w:r>
      <w:r>
        <w:rPr>
          <w:noProof/>
          <w:lang w:eastAsia="es-CO"/>
        </w:rPr>
        <w:pict>
          <v:shape id="_x0000_s1068" type="#_x0000_t202" style="position:absolute;margin-left:410.3pt;margin-top:147.3pt;width:88.15pt;height:16.65pt;z-index:2516741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RW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d/GszxrlIzHrcepzmkvadOh/cjZQjzc8&#10;/NiCV5yZD5bUuZrN52kosjE/uyAqmT/2rI89YAVBNTxyNm2XMQ9S5s3dkoornflNck+Z7FOm3s20&#10;7+csDcexnaN+/Q0WT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IfHRWLgIAAFUEAAAOAAAAAAAAAAAAAAAAAC4CAABkcnMv&#10;ZTJvRG9jLnhtbFBLAQItABQABgAIAAAAIQBIWydy2wAAAAcBAAAPAAAAAAAAAAAAAAAAAIgEAABk&#10;cnMvZG93bnJldi54bWxQSwUGAAAAAAQABADzAAAAkAUAAAAA&#10;" strokeweight="1pt">
            <v:textbox>
              <w:txbxContent>
                <w:p w:rsidR="00645DB3" w:rsidRDefault="00645DB3" w:rsidP="00645DB3"/>
              </w:txbxContent>
            </v:textbox>
            <w10:wrap type="square"/>
          </v:shape>
        </w:pict>
      </w:r>
      <w:r>
        <w:rPr>
          <w:noProof/>
          <w:lang w:eastAsia="es-CO"/>
        </w:rPr>
        <w:pict>
          <v:shape id="_x0000_s1067" type="#_x0000_t202" style="position:absolute;margin-left:373.1pt;margin-top:90.3pt;width:88.15pt;height:16.65pt;z-index:2516730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RW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d/GszxrlIzHrcepzmkvadOh/cjZQjzc8&#10;/NiCV5yZD5bUuZrN52kosjE/uyAqmT/2rI89YAVBNTxyNm2XMQ9S5s3dkoornflNck+Z7FOm3s20&#10;7+csDcexnaN+/Q0WT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IfHRWLgIAAFUEAAAOAAAAAAAAAAAAAAAAAC4CAABkcnMv&#10;ZTJvRG9jLnhtbFBLAQItABQABgAIAAAAIQBIWydy2wAAAAcBAAAPAAAAAAAAAAAAAAAAAIgEAABk&#10;cnMvZG93bnJldi54bWxQSwUGAAAAAAQABADzAAAAkAUAAAAA&#10;" strokeweight="1pt">
            <v:textbox>
              <w:txbxContent>
                <w:p w:rsidR="00645DB3" w:rsidRDefault="00645DB3" w:rsidP="00645DB3"/>
              </w:txbxContent>
            </v:textbox>
            <w10:wrap type="square"/>
          </v:shape>
        </w:pict>
      </w:r>
      <w:r>
        <w:rPr>
          <w:noProof/>
          <w:lang w:eastAsia="es-CO"/>
        </w:rPr>
        <w:pict>
          <v:shape id="_x0000_s1066" type="#_x0000_t202" style="position:absolute;margin-left:-30.1pt;margin-top:126.9pt;width:88.15pt;height:16.65pt;z-index:2516720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RW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d/GszxrlIzHrcepzmkvadOh/cjZQjzc8&#10;/NiCV5yZD5bUuZrN52kosjE/uyAqmT/2rI89YAVBNTxyNm2XMQ9S5s3dkoornflNck+Z7FOm3s20&#10;7+csDcexnaN+/Q0WT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IfHRWLgIAAFUEAAAOAAAAAAAAAAAAAAAAAC4CAABkcnMv&#10;ZTJvRG9jLnhtbFBLAQItABQABgAIAAAAIQBIWydy2wAAAAcBAAAPAAAAAAAAAAAAAAAAAIgEAABk&#10;cnMvZG93bnJldi54bWxQSwUGAAAAAAQABADzAAAAkAUAAAAA&#10;" strokeweight="1pt">
            <v:textbox>
              <w:txbxContent>
                <w:p w:rsidR="00645DB3" w:rsidRDefault="00645DB3" w:rsidP="00645DB3"/>
              </w:txbxContent>
            </v:textbox>
            <w10:wrap type="square"/>
          </v:shape>
        </w:pict>
      </w:r>
      <w:r>
        <w:rPr>
          <w:noProof/>
        </w:rPr>
        <w:pict>
          <v:shape id="Cuadro de texto 2" o:spid="_x0000_s1065" type="#_x0000_t202" style="position:absolute;margin-left:-20.5pt;margin-top:51.3pt;width:88.15pt;height:16.65pt;z-index:2516710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RW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d/GszxrlIzHrcepzmkvadOh/cjZQjzc8&#10;/NiCV5yZD5bUuZrN52kosjE/uyAqmT/2rI89YAVBNTxyNm2XMQ9S5s3dkoornflNck+Z7FOm3s20&#10;7+csDcexnaN+/Q0WT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IfHRWLgIAAFUEAAAOAAAAAAAAAAAAAAAAAC4CAABkcnMv&#10;ZTJvRG9jLnhtbFBLAQItABQABgAIAAAAIQBIWydy2wAAAAcBAAAPAAAAAAAAAAAAAAAAAIgEAABk&#10;cnMvZG93bnJldi54bWxQSwUGAAAAAAQABADzAAAAkAUAAAAA&#10;" strokeweight="1pt">
            <v:textbox>
              <w:txbxContent>
                <w:p w:rsidR="00645DB3" w:rsidRDefault="00645DB3"/>
              </w:txbxContent>
            </v:textbox>
            <w10:wrap type="square"/>
          </v:shape>
        </w:pict>
      </w:r>
      <w:r>
        <w:rPr>
          <w:noProof/>
          <w:lang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55.35pt;margin-top:60.85pt;width:168.6pt;height:.05pt;z-index:251668992" o:connectortype="straight">
            <v:stroke endarrow="block"/>
          </v:shape>
        </w:pict>
      </w:r>
      <w:r>
        <w:rPr>
          <w:noProof/>
          <w:lang w:eastAsia="es-CO"/>
        </w:rPr>
        <w:pict>
          <v:shape id="_x0000_s1063" type="#_x0000_t32" style="position:absolute;margin-left:24.75pt;margin-top:135.85pt;width:140.4pt;height:0;z-index:251667968" o:connectortype="straight">
            <v:stroke endarrow="block"/>
          </v:shape>
        </w:pict>
      </w:r>
      <w:r>
        <w:rPr>
          <w:noProof/>
          <w:lang w:eastAsia="es-CO"/>
        </w:rPr>
        <w:pict>
          <v:shape id="_x0000_s1060" type="#_x0000_t32" style="position:absolute;margin-left:270.15pt;margin-top:268pt;width:145.8pt;height:0;flip:x;z-index:251666944" o:connectortype="straight">
            <v:stroke endarrow="block"/>
          </v:shape>
        </w:pict>
      </w:r>
      <w:r>
        <w:rPr>
          <w:noProof/>
          <w:lang w:eastAsia="es-CO"/>
        </w:rPr>
        <w:pict>
          <v:shape id="_x0000_s1059" type="#_x0000_t32" style="position:absolute;margin-left:295.35pt;margin-top:155.8pt;width:145.8pt;height:0;flip:x;z-index:251665920" o:connectortype="straight">
            <v:stroke endarrow="block"/>
          </v:shape>
        </w:pict>
      </w:r>
      <w:r>
        <w:rPr>
          <w:noProof/>
          <w:lang w:eastAsia="es-CO"/>
        </w:rPr>
        <w:pict>
          <v:shape id="_x0000_s1058" type="#_x0000_t32" style="position:absolute;margin-left:236.55pt;margin-top:100pt;width:145.8pt;height:0;flip:x;z-index:251664896" o:connectortype="straight">
            <v:stroke endarrow="block"/>
          </v:shape>
        </w:pict>
      </w:r>
    </w:p>
    <w:p w:rsidR="003A12B6" w:rsidRPr="003A12B6" w:rsidRDefault="003A12B6" w:rsidP="003A12B6"/>
    <w:p w:rsidR="003A12B6" w:rsidRPr="003A12B6" w:rsidRDefault="003A12B6" w:rsidP="003A12B6"/>
    <w:p w:rsidR="003A12B6" w:rsidRPr="003A12B6" w:rsidRDefault="003A12B6" w:rsidP="003A12B6"/>
    <w:p w:rsidR="003A12B6" w:rsidRPr="003A12B6" w:rsidRDefault="003A12B6" w:rsidP="003A12B6"/>
    <w:p w:rsidR="003A12B6" w:rsidRPr="003A12B6" w:rsidRDefault="003A12B6" w:rsidP="003A12B6"/>
    <w:p w:rsidR="003A12B6" w:rsidRPr="003A12B6" w:rsidRDefault="003A12B6" w:rsidP="003A12B6"/>
    <w:p w:rsidR="003A12B6" w:rsidRPr="003A12B6" w:rsidRDefault="003A12B6" w:rsidP="003A12B6"/>
    <w:p w:rsidR="003A12B6" w:rsidRPr="003A12B6" w:rsidRDefault="003A12B6" w:rsidP="003A12B6"/>
    <w:p w:rsidR="003A12B6" w:rsidRPr="003A12B6" w:rsidRDefault="003A12B6" w:rsidP="003A12B6"/>
    <w:p w:rsidR="003A12B6" w:rsidRPr="003A12B6" w:rsidRDefault="003A12B6" w:rsidP="003A12B6"/>
    <w:p w:rsidR="003A12B6" w:rsidRPr="003A12B6" w:rsidRDefault="003A12B6" w:rsidP="003A12B6"/>
    <w:p w:rsidR="003A12B6" w:rsidRPr="003A12B6" w:rsidRDefault="003A12B6" w:rsidP="003A12B6"/>
    <w:p w:rsidR="003A12B6" w:rsidRPr="003A12B6" w:rsidRDefault="003A12B6" w:rsidP="003A12B6"/>
    <w:p w:rsidR="003A12B6" w:rsidRPr="003A12B6" w:rsidRDefault="003A12B6" w:rsidP="003A12B6"/>
    <w:p w:rsidR="003A12B6" w:rsidRPr="003A12B6" w:rsidRDefault="003A12B6" w:rsidP="003A12B6"/>
    <w:p w:rsidR="003A12B6" w:rsidRDefault="003A12B6" w:rsidP="003A12B6"/>
    <w:p w:rsidR="003A12B6" w:rsidRDefault="003A12B6" w:rsidP="003A12B6">
      <w:pPr>
        <w:tabs>
          <w:tab w:val="left" w:pos="1500"/>
        </w:tabs>
      </w:pPr>
      <w:r>
        <w:tab/>
      </w:r>
    </w:p>
    <w:p w:rsidR="003A12B6" w:rsidRDefault="003A12B6">
      <w:r>
        <w:br w:type="page"/>
      </w:r>
    </w:p>
    <w:p w:rsidR="00F05E3F" w:rsidRDefault="003A12B6" w:rsidP="003A12B6">
      <w:pPr>
        <w:pStyle w:val="Ttulo2"/>
      </w:pPr>
      <w:r>
        <w:lastRenderedPageBreak/>
        <w:t xml:space="preserve">Punto 2 </w:t>
      </w:r>
    </w:p>
    <w:p w:rsidR="003A12B6" w:rsidRDefault="003A12B6" w:rsidP="00CC03DA">
      <w:pPr>
        <w:pStyle w:val="Ttulo3"/>
        <w:rPr>
          <w:b w:val="0"/>
        </w:rPr>
      </w:pPr>
      <w:r>
        <w:t xml:space="preserve">Instrucción: </w:t>
      </w:r>
      <w:r w:rsidR="00CC03DA" w:rsidRPr="00CC03DA">
        <w:rPr>
          <w:b w:val="0"/>
        </w:rPr>
        <w:t xml:space="preserve">escribe en la siguiente tabla cada una de las regiones naturales de Colombia y los recursos naturales propios de cada una de ellas. </w:t>
      </w:r>
    </w:p>
    <w:p w:rsidR="00D75D8B" w:rsidRDefault="00D75D8B" w:rsidP="00D75D8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75D8B" w:rsidRPr="00D75D8B" w:rsidTr="00D75D8B">
        <w:tc>
          <w:tcPr>
            <w:tcW w:w="4489" w:type="dxa"/>
          </w:tcPr>
          <w:p w:rsidR="00D75D8B" w:rsidRPr="00D75D8B" w:rsidRDefault="00D75D8B" w:rsidP="00D75D8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75D8B">
              <w:rPr>
                <w:rFonts w:ascii="Century Gothic" w:hAnsi="Century Gothic"/>
                <w:sz w:val="24"/>
                <w:szCs w:val="24"/>
              </w:rPr>
              <w:t>Región natural</w:t>
            </w:r>
          </w:p>
        </w:tc>
        <w:tc>
          <w:tcPr>
            <w:tcW w:w="4489" w:type="dxa"/>
          </w:tcPr>
          <w:p w:rsidR="00D75D8B" w:rsidRPr="00D75D8B" w:rsidRDefault="00D75D8B" w:rsidP="00D75D8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75D8B">
              <w:rPr>
                <w:rFonts w:ascii="Century Gothic" w:hAnsi="Century Gothic"/>
                <w:sz w:val="24"/>
                <w:szCs w:val="24"/>
              </w:rPr>
              <w:t>Recurso natural</w:t>
            </w:r>
          </w:p>
        </w:tc>
      </w:tr>
      <w:tr w:rsidR="00D75D8B" w:rsidRPr="00D75D8B" w:rsidTr="00D75D8B">
        <w:tc>
          <w:tcPr>
            <w:tcW w:w="4489" w:type="dxa"/>
          </w:tcPr>
          <w:p w:rsidR="00D75D8B" w:rsidRPr="00D75D8B" w:rsidRDefault="00D75D8B" w:rsidP="00D75D8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9" w:type="dxa"/>
          </w:tcPr>
          <w:p w:rsidR="00D75D8B" w:rsidRPr="00D75D8B" w:rsidRDefault="00D75D8B" w:rsidP="00D75D8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75D8B" w:rsidRPr="00D75D8B" w:rsidTr="00D75D8B">
        <w:tc>
          <w:tcPr>
            <w:tcW w:w="4489" w:type="dxa"/>
          </w:tcPr>
          <w:p w:rsidR="00D75D8B" w:rsidRPr="00D75D8B" w:rsidRDefault="00D75D8B" w:rsidP="00D75D8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9" w:type="dxa"/>
          </w:tcPr>
          <w:p w:rsidR="00D75D8B" w:rsidRPr="00D75D8B" w:rsidRDefault="00D75D8B" w:rsidP="00D75D8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75D8B" w:rsidRPr="00D75D8B" w:rsidTr="00D75D8B">
        <w:tc>
          <w:tcPr>
            <w:tcW w:w="4489" w:type="dxa"/>
          </w:tcPr>
          <w:p w:rsidR="00D75D8B" w:rsidRPr="00D75D8B" w:rsidRDefault="00D75D8B" w:rsidP="00D75D8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9" w:type="dxa"/>
          </w:tcPr>
          <w:p w:rsidR="00D75D8B" w:rsidRPr="00D75D8B" w:rsidRDefault="00D75D8B" w:rsidP="00D75D8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75D8B" w:rsidRPr="00D75D8B" w:rsidTr="00D75D8B">
        <w:tc>
          <w:tcPr>
            <w:tcW w:w="4489" w:type="dxa"/>
          </w:tcPr>
          <w:p w:rsidR="00D75D8B" w:rsidRPr="00D75D8B" w:rsidRDefault="00D75D8B" w:rsidP="00D75D8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9" w:type="dxa"/>
          </w:tcPr>
          <w:p w:rsidR="00D75D8B" w:rsidRPr="00D75D8B" w:rsidRDefault="00D75D8B" w:rsidP="00D75D8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75D8B" w:rsidRPr="00D75D8B" w:rsidTr="00D75D8B">
        <w:tc>
          <w:tcPr>
            <w:tcW w:w="4489" w:type="dxa"/>
          </w:tcPr>
          <w:p w:rsidR="00D75D8B" w:rsidRPr="00D75D8B" w:rsidRDefault="00D75D8B" w:rsidP="00D75D8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9" w:type="dxa"/>
          </w:tcPr>
          <w:p w:rsidR="00D75D8B" w:rsidRPr="00D75D8B" w:rsidRDefault="00D75D8B" w:rsidP="00D75D8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D75D8B" w:rsidRDefault="00D75D8B" w:rsidP="00D75D8B">
      <w:pPr>
        <w:jc w:val="center"/>
        <w:rPr>
          <w:rFonts w:ascii="Century Gothic" w:hAnsi="Century Gothic"/>
          <w:sz w:val="24"/>
          <w:szCs w:val="24"/>
        </w:rPr>
      </w:pPr>
    </w:p>
    <w:p w:rsidR="00BD32EA" w:rsidRDefault="00BD32EA" w:rsidP="00D75D8B">
      <w:pPr>
        <w:jc w:val="center"/>
        <w:rPr>
          <w:rFonts w:ascii="Century Gothic" w:hAnsi="Century Gothic"/>
          <w:sz w:val="24"/>
          <w:szCs w:val="24"/>
        </w:rPr>
      </w:pPr>
    </w:p>
    <w:p w:rsidR="00BD32EA" w:rsidRDefault="00BD32EA" w:rsidP="00BD32EA">
      <w:pPr>
        <w:pStyle w:val="Ttulo2"/>
      </w:pPr>
      <w:r>
        <w:t>Punto 3</w:t>
      </w:r>
    </w:p>
    <w:p w:rsidR="00BD32EA" w:rsidRPr="00BD32EA" w:rsidRDefault="00BD32EA" w:rsidP="00BD32EA">
      <w:pPr>
        <w:pStyle w:val="Ttulo3"/>
        <w:rPr>
          <w:b w:val="0"/>
        </w:rPr>
      </w:pPr>
      <w:r>
        <w:t>Instrucción:</w:t>
      </w:r>
      <w:r>
        <w:rPr>
          <w:b w:val="0"/>
        </w:rPr>
        <w:t xml:space="preserve"> </w:t>
      </w:r>
      <w:r w:rsidR="00F94F2B">
        <w:rPr>
          <w:b w:val="0"/>
        </w:rPr>
        <w:t>de acuerdo con tu región, investiga en internet cuáles son los recursos naturales, señala las características, e indica cómo puedes ayudar para cuidarlos.</w:t>
      </w:r>
      <w:bookmarkStart w:id="0" w:name="_GoBack"/>
      <w:bookmarkEnd w:id="0"/>
    </w:p>
    <w:sectPr w:rsidR="00BD32EA" w:rsidRPr="00BD32EA" w:rsidSect="004F61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1F" w:rsidRDefault="008A7F1F" w:rsidP="009D77A0">
      <w:pPr>
        <w:spacing w:after="0" w:line="240" w:lineRule="auto"/>
      </w:pPr>
      <w:r>
        <w:separator/>
      </w:r>
    </w:p>
  </w:endnote>
  <w:endnote w:type="continuationSeparator" w:id="0">
    <w:p w:rsidR="008A7F1F" w:rsidRDefault="008A7F1F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Pr="00317D89" w:rsidRDefault="00A91266">
    <w:pPr>
      <w:pStyle w:val="Piedepgina"/>
      <w:jc w:val="center"/>
      <w:rPr>
        <w:rFonts w:ascii="Century Gothic" w:hAnsi="Century Gothic"/>
        <w:caps/>
      </w:rPr>
    </w:pPr>
    <w:r w:rsidRPr="00317D89">
      <w:rPr>
        <w:rFonts w:ascii="Century Gothic" w:hAnsi="Century Gothic"/>
        <w:caps/>
      </w:rPr>
      <w:fldChar w:fldCharType="begin"/>
    </w:r>
    <w:r w:rsidR="00317D89" w:rsidRPr="00317D89">
      <w:rPr>
        <w:rFonts w:ascii="Century Gothic" w:hAnsi="Century Gothic"/>
        <w:caps/>
      </w:rPr>
      <w:instrText>PAGE   \* MERGEFORMAT</w:instrText>
    </w:r>
    <w:r w:rsidRPr="00317D89">
      <w:rPr>
        <w:rFonts w:ascii="Century Gothic" w:hAnsi="Century Gothic"/>
        <w:caps/>
      </w:rPr>
      <w:fldChar w:fldCharType="separate"/>
    </w:r>
    <w:r w:rsidR="00F94F2B" w:rsidRPr="00F94F2B">
      <w:rPr>
        <w:rFonts w:ascii="Century Gothic" w:hAnsi="Century Gothic"/>
        <w:caps/>
        <w:noProof/>
        <w:lang w:val="es-ES"/>
      </w:rPr>
      <w:t>3</w:t>
    </w:r>
    <w:r w:rsidRPr="00317D89">
      <w:rPr>
        <w:rFonts w:ascii="Century Gothic" w:hAnsi="Century Gothic"/>
        <w:caps/>
      </w:rPr>
      <w:fldChar w:fldCharType="end"/>
    </w:r>
  </w:p>
  <w:p w:rsidR="00317D89" w:rsidRDefault="00317D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1F" w:rsidRDefault="008A7F1F" w:rsidP="009D77A0">
      <w:pPr>
        <w:spacing w:after="0" w:line="240" w:lineRule="auto"/>
      </w:pPr>
      <w:r>
        <w:separator/>
      </w:r>
    </w:p>
  </w:footnote>
  <w:footnote w:type="continuationSeparator" w:id="0">
    <w:p w:rsidR="008A7F1F" w:rsidRDefault="008A7F1F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20F8D"/>
    <w:multiLevelType w:val="hybridMultilevel"/>
    <w:tmpl w:val="F12EFBF2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06373"/>
    <w:multiLevelType w:val="hybridMultilevel"/>
    <w:tmpl w:val="D7E28E3E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A6E8A"/>
    <w:multiLevelType w:val="multilevel"/>
    <w:tmpl w:val="FC0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F535E"/>
    <w:multiLevelType w:val="hybridMultilevel"/>
    <w:tmpl w:val="2CC29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A3CE1"/>
    <w:multiLevelType w:val="hybridMultilevel"/>
    <w:tmpl w:val="AC8A9E7A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7A0"/>
    <w:rsid w:val="00036404"/>
    <w:rsid w:val="00037306"/>
    <w:rsid w:val="00043108"/>
    <w:rsid w:val="000747D1"/>
    <w:rsid w:val="000D1D26"/>
    <w:rsid w:val="000E2D65"/>
    <w:rsid w:val="000E72AF"/>
    <w:rsid w:val="001126FC"/>
    <w:rsid w:val="00132E8E"/>
    <w:rsid w:val="001524F1"/>
    <w:rsid w:val="00156C20"/>
    <w:rsid w:val="00170DD1"/>
    <w:rsid w:val="00175741"/>
    <w:rsid w:val="00181300"/>
    <w:rsid w:val="00190614"/>
    <w:rsid w:val="001A0BB4"/>
    <w:rsid w:val="002164B7"/>
    <w:rsid w:val="00285483"/>
    <w:rsid w:val="002D349E"/>
    <w:rsid w:val="002D5749"/>
    <w:rsid w:val="00317D89"/>
    <w:rsid w:val="00344D92"/>
    <w:rsid w:val="00375B2E"/>
    <w:rsid w:val="00397474"/>
    <w:rsid w:val="003A0E98"/>
    <w:rsid w:val="003A12B6"/>
    <w:rsid w:val="003A1566"/>
    <w:rsid w:val="003A5805"/>
    <w:rsid w:val="003A74FD"/>
    <w:rsid w:val="003E60F4"/>
    <w:rsid w:val="00437177"/>
    <w:rsid w:val="00456D65"/>
    <w:rsid w:val="004950FF"/>
    <w:rsid w:val="004C1B70"/>
    <w:rsid w:val="004C5D95"/>
    <w:rsid w:val="004E1173"/>
    <w:rsid w:val="004F61A4"/>
    <w:rsid w:val="00554FB6"/>
    <w:rsid w:val="00565F2B"/>
    <w:rsid w:val="00573D87"/>
    <w:rsid w:val="005964E7"/>
    <w:rsid w:val="005A3FC2"/>
    <w:rsid w:val="005B407A"/>
    <w:rsid w:val="005B544F"/>
    <w:rsid w:val="005B7BAC"/>
    <w:rsid w:val="005E199C"/>
    <w:rsid w:val="00604F80"/>
    <w:rsid w:val="00614CD6"/>
    <w:rsid w:val="00630D2B"/>
    <w:rsid w:val="0063285F"/>
    <w:rsid w:val="00645DB3"/>
    <w:rsid w:val="006927D5"/>
    <w:rsid w:val="006A5484"/>
    <w:rsid w:val="006B2594"/>
    <w:rsid w:val="00711DB0"/>
    <w:rsid w:val="00726223"/>
    <w:rsid w:val="00744465"/>
    <w:rsid w:val="00745F32"/>
    <w:rsid w:val="00762E2F"/>
    <w:rsid w:val="007C15E1"/>
    <w:rsid w:val="007C53D5"/>
    <w:rsid w:val="008057B7"/>
    <w:rsid w:val="008065BA"/>
    <w:rsid w:val="00831DCF"/>
    <w:rsid w:val="00862EB3"/>
    <w:rsid w:val="008A7F1F"/>
    <w:rsid w:val="008D2FC5"/>
    <w:rsid w:val="008D3513"/>
    <w:rsid w:val="008D5039"/>
    <w:rsid w:val="009078E4"/>
    <w:rsid w:val="0094259F"/>
    <w:rsid w:val="009A1573"/>
    <w:rsid w:val="009B236D"/>
    <w:rsid w:val="009D77A0"/>
    <w:rsid w:val="009E6C02"/>
    <w:rsid w:val="009E7C59"/>
    <w:rsid w:val="00A0349C"/>
    <w:rsid w:val="00A4571C"/>
    <w:rsid w:val="00A777B4"/>
    <w:rsid w:val="00A81E2F"/>
    <w:rsid w:val="00A91266"/>
    <w:rsid w:val="00A974DC"/>
    <w:rsid w:val="00A97AFC"/>
    <w:rsid w:val="00AB580A"/>
    <w:rsid w:val="00AC0DEA"/>
    <w:rsid w:val="00AE4E41"/>
    <w:rsid w:val="00AF10A8"/>
    <w:rsid w:val="00B17485"/>
    <w:rsid w:val="00B23B4B"/>
    <w:rsid w:val="00B300D0"/>
    <w:rsid w:val="00B664D6"/>
    <w:rsid w:val="00B718E5"/>
    <w:rsid w:val="00B84178"/>
    <w:rsid w:val="00B93FF7"/>
    <w:rsid w:val="00BB5569"/>
    <w:rsid w:val="00BD1BFF"/>
    <w:rsid w:val="00BD32EA"/>
    <w:rsid w:val="00BE53D6"/>
    <w:rsid w:val="00C143C7"/>
    <w:rsid w:val="00C32C53"/>
    <w:rsid w:val="00C37182"/>
    <w:rsid w:val="00C9443B"/>
    <w:rsid w:val="00CC03DA"/>
    <w:rsid w:val="00CC6E7C"/>
    <w:rsid w:val="00CE006D"/>
    <w:rsid w:val="00D37BC3"/>
    <w:rsid w:val="00D44881"/>
    <w:rsid w:val="00D55F43"/>
    <w:rsid w:val="00D722EE"/>
    <w:rsid w:val="00D75D8B"/>
    <w:rsid w:val="00D94B31"/>
    <w:rsid w:val="00DA5D15"/>
    <w:rsid w:val="00DD48F9"/>
    <w:rsid w:val="00DD7534"/>
    <w:rsid w:val="00DF17A8"/>
    <w:rsid w:val="00E36E12"/>
    <w:rsid w:val="00E7043F"/>
    <w:rsid w:val="00E7355B"/>
    <w:rsid w:val="00EC6242"/>
    <w:rsid w:val="00ED3842"/>
    <w:rsid w:val="00ED6638"/>
    <w:rsid w:val="00EE25FD"/>
    <w:rsid w:val="00EF2A9E"/>
    <w:rsid w:val="00F00027"/>
    <w:rsid w:val="00F02061"/>
    <w:rsid w:val="00F05E3F"/>
    <w:rsid w:val="00F27E10"/>
    <w:rsid w:val="00F40782"/>
    <w:rsid w:val="00F65642"/>
    <w:rsid w:val="00F71076"/>
    <w:rsid w:val="00F94F2B"/>
    <w:rsid w:val="00F9516A"/>
    <w:rsid w:val="00F95809"/>
    <w:rsid w:val="00FC3B0E"/>
    <w:rsid w:val="00FD1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8"/>
        <o:r id="V:Rule2" type="connector" idref="#_x0000_s1060"/>
        <o:r id="V:Rule3" type="connector" idref="#_x0000_s1059"/>
        <o:r id="V:Rule4" type="connector" idref="#_x0000_s1063"/>
        <o:r id="V:Rule5" type="connector" idref="#_x0000_s1064"/>
      </o:rules>
    </o:shapelayout>
  </w:shapeDefaults>
  <w:decimalSymbol w:val=","/>
  <w:listSeparator w:val=","/>
  <w15:docId w15:val="{9F174B1A-92FF-4CC7-B743-3FF49F5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1A4"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5A3F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U2C2NX0HG1XT-965-2570</_dlc_DocId>
    <_dlc_DocIdUrl xmlns="0dc48f2b-d7ae-4813-9dcd-8c6720f52952">
      <Url>http://intranet.ucn.edu.co/cibercolegio/_layouts/DocIdRedir.aspx?ID=U2C2NX0HG1XT-965-2570</Url>
      <Description>U2C2NX0HG1XT-965-2570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0527B3E5E9C349A2F1460D53F023DC" ma:contentTypeVersion="13" ma:contentTypeDescription="Crear nuevo documento." ma:contentTypeScope="" ma:versionID="1e184367f6a2f084c99c0ed5a0c3fb58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579fe1dfec3966513a0c83cf7145c5ed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CD5F7-8085-4584-A887-98BE1A590101}"/>
</file>

<file path=customXml/itemProps2.xml><?xml version="1.0" encoding="utf-8"?>
<ds:datastoreItem xmlns:ds="http://schemas.openxmlformats.org/officeDocument/2006/customXml" ds:itemID="{A5643872-A9AB-427C-8D52-37452D0DEB2B}"/>
</file>

<file path=customXml/itemProps3.xml><?xml version="1.0" encoding="utf-8"?>
<ds:datastoreItem xmlns:ds="http://schemas.openxmlformats.org/officeDocument/2006/customXml" ds:itemID="{5B6221FB-71B2-4A80-8383-95AC37B81250}"/>
</file>

<file path=customXml/itemProps4.xml><?xml version="1.0" encoding="utf-8"?>
<ds:datastoreItem xmlns:ds="http://schemas.openxmlformats.org/officeDocument/2006/customXml" ds:itemID="{8E60801B-1A9C-4B6B-8A29-CA37011A92C3}"/>
</file>

<file path=customXml/itemProps5.xml><?xml version="1.0" encoding="utf-8"?>
<ds:datastoreItem xmlns:ds="http://schemas.openxmlformats.org/officeDocument/2006/customXml" ds:itemID="{22ED608E-DA73-4C1C-A238-6CF6A7445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DIANA MARCELA RESTREPO TOBÓN</cp:lastModifiedBy>
  <cp:revision>114</cp:revision>
  <dcterms:created xsi:type="dcterms:W3CDTF">2014-01-15T16:46:00Z</dcterms:created>
  <dcterms:modified xsi:type="dcterms:W3CDTF">2014-03-20T13:03:00Z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a9cba29f-f815-4ba8-b945-2ddaea1c5cbd</vt:lpwstr>
  </property>
  <property fmtid="{D5CDD505-2E9C-101B-9397-08002B2CF9AE}" pid="3" name="ContentTypeId">
    <vt:lpwstr>0x010100C80527B3E5E9C349A2F1460D53F023DC</vt:lpwstr>
  </property>
</Properties>
</file>