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EF0821">
              <w:t>5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EF0821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7404F2">
        <w:rPr>
          <w:rFonts w:ascii="Century Gothic" w:hAnsi="Century Gothic"/>
          <w:sz w:val="24"/>
          <w:szCs w:val="24"/>
        </w:rPr>
        <w:t xml:space="preserve"> </w:t>
      </w:r>
      <w:r w:rsidR="00AE4E41">
        <w:rPr>
          <w:rFonts w:ascii="Century Gothic" w:hAnsi="Century Gothic"/>
          <w:sz w:val="24"/>
          <w:szCs w:val="24"/>
        </w:rPr>
        <w:t xml:space="preserve">las </w:t>
      </w:r>
      <w:r w:rsidR="00EF0821">
        <w:rPr>
          <w:rFonts w:ascii="Century Gothic" w:hAnsi="Century Gothic"/>
          <w:sz w:val="24"/>
          <w:szCs w:val="24"/>
        </w:rPr>
        <w:t>comunidades indígenas y afrocolombianas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guía1, lección </w:t>
      </w:r>
      <w:r w:rsidR="00EF0821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</w:rPr>
        <w:t xml:space="preserve">.  </w:t>
      </w:r>
    </w:p>
    <w:p w:rsidR="00BD1BFF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337360" w:rsidRDefault="00337360" w:rsidP="00BD1BF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necesitas ayuda sobre los contenidos vistos en la lección 5, presiona la tecla </w:t>
      </w:r>
      <w:proofErr w:type="spellStart"/>
      <w:r>
        <w:rPr>
          <w:rFonts w:ascii="Century Gothic" w:hAnsi="Century Gothic"/>
          <w:sz w:val="24"/>
          <w:szCs w:val="24"/>
        </w:rPr>
        <w:t>Ctrl</w:t>
      </w:r>
      <w:proofErr w:type="spellEnd"/>
      <w:r>
        <w:rPr>
          <w:rFonts w:ascii="Century Gothic" w:hAnsi="Century Gothic"/>
          <w:sz w:val="24"/>
          <w:szCs w:val="24"/>
        </w:rPr>
        <w:t xml:space="preserve"> y sin soltarla haz clic sobre los textos de ayuda que se presentan a continuación: </w:t>
      </w:r>
    </w:p>
    <w:p w:rsidR="00C81EDB" w:rsidRDefault="00C81EDB" w:rsidP="00BD1BFF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F7DF8" w:rsidRDefault="00910271" w:rsidP="008F7DF8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8" w:history="1">
        <w:r w:rsidR="008F7DF8" w:rsidRPr="00C411D8">
          <w:rPr>
            <w:rStyle w:val="Hipervnculo"/>
            <w:rFonts w:ascii="Century Gothic" w:hAnsi="Century Gothic"/>
            <w:b/>
            <w:sz w:val="24"/>
            <w:szCs w:val="24"/>
          </w:rPr>
          <w:t>Ayuda-comunidades indígenas</w:t>
        </w:r>
      </w:hyperlink>
    </w:p>
    <w:p w:rsidR="008F7DF8" w:rsidRDefault="00910271" w:rsidP="008F7DF8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9" w:history="1">
        <w:r w:rsidR="008F7DF8" w:rsidRPr="00BA2B01">
          <w:rPr>
            <w:rStyle w:val="Hipervnculo"/>
            <w:rFonts w:ascii="Century Gothic" w:hAnsi="Century Gothic"/>
            <w:b/>
            <w:sz w:val="24"/>
            <w:szCs w:val="24"/>
          </w:rPr>
          <w:t>Ayuda-</w:t>
        </w:r>
        <w:proofErr w:type="spellStart"/>
        <w:r w:rsidR="008F7DF8" w:rsidRPr="00BA2B01">
          <w:rPr>
            <w:rStyle w:val="Hipervnculo"/>
            <w:rFonts w:ascii="Century Gothic" w:hAnsi="Century Gothic"/>
            <w:b/>
            <w:sz w:val="24"/>
            <w:szCs w:val="24"/>
          </w:rPr>
          <w:t>afrodecendientes</w:t>
        </w:r>
        <w:proofErr w:type="spellEnd"/>
      </w:hyperlink>
    </w:p>
    <w:p w:rsidR="008F7DF8" w:rsidRDefault="008F7DF8" w:rsidP="008F7DF8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</w:p>
    <w:p w:rsidR="008F7DF8" w:rsidRDefault="008F7DF8" w:rsidP="00BD1BFF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F7DF8" w:rsidRDefault="008F7DF8" w:rsidP="00BD1BFF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D1BFF" w:rsidRDefault="008D0EC8" w:rsidP="008D0EC8">
      <w:pPr>
        <w:pStyle w:val="Ttulo2"/>
      </w:pPr>
      <w:r>
        <w:lastRenderedPageBreak/>
        <w:t>Punto 1</w:t>
      </w:r>
    </w:p>
    <w:p w:rsidR="008D0EC8" w:rsidRDefault="008D0EC8" w:rsidP="008D0EC8">
      <w:pPr>
        <w:pStyle w:val="Ttulo2"/>
        <w:rPr>
          <w:b w:val="0"/>
          <w:sz w:val="24"/>
          <w:szCs w:val="24"/>
        </w:rPr>
      </w:pPr>
      <w:r w:rsidRPr="006B03EF">
        <w:rPr>
          <w:rStyle w:val="Ttulo3Car"/>
          <w:b/>
        </w:rPr>
        <w:t>Instrucción:</w:t>
      </w:r>
      <w:r w:rsidR="007404F2">
        <w:rPr>
          <w:rStyle w:val="Ttulo3Car"/>
          <w:b/>
        </w:rPr>
        <w:t xml:space="preserve"> </w:t>
      </w:r>
      <w:r w:rsidR="00A11C16" w:rsidRPr="006B03EF">
        <w:rPr>
          <w:b w:val="0"/>
          <w:sz w:val="24"/>
          <w:szCs w:val="24"/>
        </w:rPr>
        <w:t>escribe en el recuadro el nombre de la comunidad indígena representada en cada una de las imágenes.</w:t>
      </w:r>
    </w:p>
    <w:p w:rsidR="00E1716D" w:rsidRDefault="00E1716D" w:rsidP="00E1716D"/>
    <w:p w:rsidR="00C645DD" w:rsidRDefault="00910271" w:rsidP="00E1716D">
      <w:r>
        <w:rPr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210.7pt;margin-top:519.45pt;width:135.7pt;height:26.85pt;z-index:251700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B256B9" w:rsidRDefault="00B256B9" w:rsidP="00B256B9"/>
              </w:txbxContent>
            </v:textbox>
            <w10:wrap type="square"/>
          </v:shape>
        </w:pict>
      </w:r>
      <w:r w:rsidR="00B256B9" w:rsidRPr="00B256B9">
        <w:rPr>
          <w:noProof/>
          <w:lang w:eastAsia="es-CO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5063490</wp:posOffset>
            </wp:positionV>
            <wp:extent cx="1440180" cy="1440180"/>
            <wp:effectExtent l="0" t="0" r="0" b="0"/>
            <wp:wrapNone/>
            <wp:docPr id="7" name="Imagen 2" descr="Imagen donde se presentan tres integrantes de la comunidad Bora, éstos lucen sus torsos descubiertos y llevan una falta de color blanco con grabados geométricos de varios colores. Los hombres llevan en sus cabezas un especie cinta de color blanco con varias pluma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pict>
          <v:shape id="_x0000_s1075" type="#_x0000_t202" style="position:absolute;margin-left:.7pt;margin-top:518.25pt;width:135.7pt;height:26.8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A87A7B" w:rsidRDefault="00A87A7B" w:rsidP="00A87A7B"/>
              </w:txbxContent>
            </v:textbox>
            <w10:wrap type="square"/>
          </v:shape>
        </w:pict>
      </w:r>
      <w:r w:rsidR="00A87A7B" w:rsidRPr="00A87A7B">
        <w:rPr>
          <w:noProof/>
          <w:lang w:eastAsia="es-CO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5170170</wp:posOffset>
            </wp:positionV>
            <wp:extent cx="1348740" cy="1348740"/>
            <wp:effectExtent l="0" t="0" r="0" b="0"/>
            <wp:wrapNone/>
            <wp:docPr id="3" name="Imagen 2" descr="Imagen donde se presentan un hombre mayor guahibo, tocando un instrumento propio de su cultura, el cual es similar a una flauta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pict>
          <v:shape id="_x0000_s1074" type="#_x0000_t202" style="position:absolute;margin-left:212.5pt;margin-top:330.9pt;width:135.7pt;height:26.8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FF62B4" w:rsidRDefault="00FF62B4" w:rsidP="00FF62B4"/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 id="_x0000_s1073" type="#_x0000_t202" style="position:absolute;margin-left:7.3pt;margin-top:331.5pt;width:135.7pt;height:26.8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E1716D" w:rsidRDefault="00E1716D" w:rsidP="00E1716D"/>
              </w:txbxContent>
            </v:textbox>
            <w10:wrap type="square"/>
          </v:shape>
        </w:pict>
      </w:r>
      <w:r w:rsidR="00A87A7B" w:rsidRPr="00FF62B4">
        <w:rPr>
          <w:noProof/>
          <w:lang w:eastAsia="es-CO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2617470</wp:posOffset>
            </wp:positionV>
            <wp:extent cx="1463040" cy="1463040"/>
            <wp:effectExtent l="0" t="0" r="0" b="0"/>
            <wp:wrapNone/>
            <wp:docPr id="5" name="Imagen 3" descr="Imagen donde se presentan varias mujeres de la comunidad Nasa, están vestidas de sombrero negro, falda negra y una túnica de color azul con rayas fucsia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A7B" w:rsidRPr="00E1716D">
        <w:rPr>
          <w:noProof/>
          <w:lang w:eastAsia="es-CO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2663190</wp:posOffset>
            </wp:positionV>
            <wp:extent cx="1386840" cy="1386840"/>
            <wp:effectExtent l="0" t="0" r="0" b="0"/>
            <wp:wrapNone/>
            <wp:docPr id="4" name="Imagen 3" descr="Imagen donde se presentan dos mujeres Emberá, ambas tienen parte de su cuerpo y su cara pintado. Lucen una vestimenta muy colorida y accesorios  muy llamativos creados con piedras de colore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  <w:szCs w:val="24"/>
          <w:lang w:eastAsia="es-CO"/>
        </w:rPr>
        <w:pict>
          <v:shape id="_x0000_s1072" type="#_x0000_t202" style="position:absolute;margin-left:208.3pt;margin-top:156.45pt;width:135.7pt;height:26.8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E1716D" w:rsidRDefault="00E1716D" w:rsidP="00E1716D"/>
              </w:txbxContent>
            </v:textbox>
            <w10:wrap type="square"/>
          </v:shape>
        </w:pict>
      </w:r>
      <w:r w:rsidR="00FF62B4" w:rsidRPr="00C411D8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598170</wp:posOffset>
            </wp:positionV>
            <wp:extent cx="1666934" cy="1249680"/>
            <wp:effectExtent l="0" t="0" r="0" b="0"/>
            <wp:wrapNone/>
            <wp:docPr id="15" name="Imagen 15" descr="Imagen donde se presentan dos mujeres y un hombre de la comunidad indígena Arhuaco. La mujer luce un túnica blanca y varios collares de colores. El hombre luce, un pantalos y una camisa blanca con dos rayas azules, carga una mochila y en su cabeza tiene un gorro blanco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lombia.travel/es/images/stories/turistainternacional/Adondeir/Destinosfindesemana/sierranevada/arhuacos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170" cy="12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Cuadro de texto 2" o:spid="_x0000_s1071" type="#_x0000_t202" style="position:absolute;margin-left:8.5pt;margin-top:158.7pt;width:135.7pt;height:26.8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E1716D" w:rsidRDefault="00E1716D"/>
              </w:txbxContent>
            </v:textbox>
            <w10:wrap type="square"/>
          </v:shape>
        </w:pict>
      </w:r>
      <w:r w:rsidR="00FF62B4" w:rsidRPr="00C411D8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628650</wp:posOffset>
            </wp:positionV>
            <wp:extent cx="1676400" cy="1257300"/>
            <wp:effectExtent l="0" t="0" r="0" b="0"/>
            <wp:wrapNone/>
            <wp:docPr id="9" name="Imagen 9" descr="Imagen donde se presenta un indígena de la comunidad Wayú tocando un tambor y una mujer de esta misma comunidad danzando. La mujer luce una túnica y en su cabeza tiene una manta y un sombrero. El hombre por su parte luce un taparrabos y en su cabeza tiene un adorno decorado con pluma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pPtL08Tlq7w/S-hcvsNsMDI/AAAAAAAAEiw/RSsVWWIUraU/s400/IMG_33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Pr="00C645DD" w:rsidRDefault="00C645DD" w:rsidP="00C645DD"/>
    <w:p w:rsidR="00C645DD" w:rsidRDefault="00C645DD" w:rsidP="00C645DD"/>
    <w:p w:rsidR="00C645DD" w:rsidRDefault="00C645DD">
      <w:r>
        <w:br w:type="page"/>
      </w:r>
    </w:p>
    <w:p w:rsidR="00E1716D" w:rsidRDefault="00C645DD" w:rsidP="00C645DD">
      <w:pPr>
        <w:pStyle w:val="Ttulo2"/>
      </w:pPr>
      <w:r>
        <w:lastRenderedPageBreak/>
        <w:t>Punto 2</w:t>
      </w:r>
    </w:p>
    <w:p w:rsidR="00C645DD" w:rsidRDefault="00C645DD" w:rsidP="00C645DD">
      <w:pPr>
        <w:pStyle w:val="Ttulo3"/>
        <w:rPr>
          <w:b w:val="0"/>
        </w:rPr>
      </w:pPr>
      <w:r>
        <w:t xml:space="preserve">Instrucción: </w:t>
      </w:r>
      <w:r w:rsidR="007404F2">
        <w:rPr>
          <w:b w:val="0"/>
        </w:rPr>
        <w:t>completa la siguiente tabla</w:t>
      </w:r>
      <w:r w:rsidR="00CE39E0">
        <w:rPr>
          <w:b w:val="0"/>
        </w:rPr>
        <w:t xml:space="preserve"> con la información requerida sobre otras comunidades indígenas o afrocolombianas.</w:t>
      </w:r>
    </w:p>
    <w:p w:rsidR="00CE39E0" w:rsidRDefault="00CE39E0" w:rsidP="00CE39E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1878"/>
        <w:gridCol w:w="2678"/>
        <w:gridCol w:w="1964"/>
      </w:tblGrid>
      <w:tr w:rsidR="00CE39E0" w:rsidTr="003E28E6">
        <w:trPr>
          <w:jc w:val="center"/>
        </w:trPr>
        <w:tc>
          <w:tcPr>
            <w:tcW w:w="2628" w:type="dxa"/>
            <w:vAlign w:val="center"/>
          </w:tcPr>
          <w:p w:rsidR="00CE39E0" w:rsidRDefault="00CE39E0" w:rsidP="003E28E6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Comunidad</w:t>
            </w:r>
          </w:p>
        </w:tc>
        <w:tc>
          <w:tcPr>
            <w:tcW w:w="1903" w:type="dxa"/>
            <w:vAlign w:val="center"/>
          </w:tcPr>
          <w:p w:rsidR="00CE39E0" w:rsidRDefault="00CE39E0" w:rsidP="003E28E6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Número poblacional</w:t>
            </w:r>
          </w:p>
        </w:tc>
        <w:tc>
          <w:tcPr>
            <w:tcW w:w="2756" w:type="dxa"/>
            <w:vAlign w:val="center"/>
          </w:tcPr>
          <w:p w:rsidR="00CE39E0" w:rsidRDefault="00CE39E0" w:rsidP="003E28E6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Departamento</w:t>
            </w:r>
          </w:p>
        </w:tc>
        <w:tc>
          <w:tcPr>
            <w:tcW w:w="2053" w:type="dxa"/>
            <w:vAlign w:val="center"/>
          </w:tcPr>
          <w:p w:rsidR="00CE39E0" w:rsidRDefault="00CE39E0" w:rsidP="003E28E6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Lengua</w:t>
            </w: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E39E0">
              <w:rPr>
                <w:rFonts w:ascii="Century Gothic" w:hAnsi="Century Gothic"/>
                <w:sz w:val="24"/>
                <w:szCs w:val="24"/>
              </w:rPr>
              <w:t>Barasana</w:t>
            </w:r>
            <w:proofErr w:type="spellEnd"/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E39E0">
              <w:rPr>
                <w:rFonts w:ascii="Century Gothic" w:hAnsi="Century Gothic"/>
                <w:sz w:val="24"/>
                <w:szCs w:val="24"/>
              </w:rPr>
              <w:t>Bara</w:t>
            </w:r>
            <w:proofErr w:type="spellEnd"/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E39E0">
              <w:rPr>
                <w:rFonts w:ascii="Century Gothic" w:hAnsi="Century Gothic"/>
                <w:sz w:val="24"/>
                <w:szCs w:val="24"/>
              </w:rPr>
              <w:t>Chimila</w:t>
            </w:r>
            <w:proofErr w:type="spellEnd"/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E39E0">
              <w:rPr>
                <w:rFonts w:ascii="Century Gothic" w:hAnsi="Century Gothic"/>
                <w:sz w:val="24"/>
                <w:szCs w:val="24"/>
              </w:rPr>
              <w:t>Kofán</w:t>
            </w:r>
            <w:proofErr w:type="spellEnd"/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39E0">
              <w:rPr>
                <w:rFonts w:ascii="Century Gothic" w:hAnsi="Century Gothic"/>
                <w:sz w:val="24"/>
                <w:szCs w:val="24"/>
              </w:rPr>
              <w:t>Guayabero</w:t>
            </w:r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B032C4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E39E0">
              <w:rPr>
                <w:rFonts w:ascii="Century Gothic" w:hAnsi="Century Gothic"/>
                <w:sz w:val="24"/>
                <w:szCs w:val="24"/>
              </w:rPr>
              <w:t>Ember</w:t>
            </w:r>
            <w:r w:rsidR="00B032C4">
              <w:rPr>
                <w:rFonts w:ascii="Century Gothic" w:hAnsi="Century Gothic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E39E0">
              <w:rPr>
                <w:rFonts w:ascii="Century Gothic" w:hAnsi="Century Gothic"/>
                <w:sz w:val="24"/>
                <w:szCs w:val="24"/>
              </w:rPr>
              <w:t>Guane</w:t>
            </w:r>
            <w:proofErr w:type="spellEnd"/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39E0">
              <w:rPr>
                <w:rFonts w:ascii="Century Gothic" w:hAnsi="Century Gothic"/>
                <w:sz w:val="24"/>
                <w:szCs w:val="24"/>
              </w:rPr>
              <w:t>Raizal</w:t>
            </w:r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9E0" w:rsidTr="003E28E6">
        <w:trPr>
          <w:jc w:val="center"/>
        </w:trPr>
        <w:tc>
          <w:tcPr>
            <w:tcW w:w="2628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E39E0">
              <w:rPr>
                <w:rFonts w:ascii="Century Gothic" w:hAnsi="Century Gothic"/>
                <w:sz w:val="24"/>
                <w:szCs w:val="24"/>
              </w:rPr>
              <w:t>Palenquera</w:t>
            </w:r>
            <w:proofErr w:type="spellEnd"/>
          </w:p>
        </w:tc>
        <w:tc>
          <w:tcPr>
            <w:tcW w:w="190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6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39E0" w:rsidRPr="00CE39E0" w:rsidRDefault="00CE39E0" w:rsidP="00CE39E0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E39E0" w:rsidRDefault="00CE39E0" w:rsidP="00CE39E0"/>
    <w:p w:rsidR="0061371A" w:rsidRDefault="0061371A" w:rsidP="00CE39E0"/>
    <w:p w:rsidR="0061371A" w:rsidRDefault="0061371A">
      <w:r>
        <w:br w:type="page"/>
      </w:r>
    </w:p>
    <w:p w:rsidR="0061371A" w:rsidRDefault="0061371A" w:rsidP="0061371A">
      <w:pPr>
        <w:pStyle w:val="Ttulo2"/>
      </w:pPr>
      <w:r>
        <w:lastRenderedPageBreak/>
        <w:t>Punto 3</w:t>
      </w:r>
    </w:p>
    <w:p w:rsidR="0061371A" w:rsidRDefault="0061371A" w:rsidP="0061371A">
      <w:pPr>
        <w:pStyle w:val="Ttulo3"/>
        <w:rPr>
          <w:b w:val="0"/>
        </w:rPr>
      </w:pPr>
      <w:r>
        <w:t xml:space="preserve">Instrucción: </w:t>
      </w:r>
      <w:r w:rsidR="004D1FEC" w:rsidRPr="004D1FEC">
        <w:rPr>
          <w:b w:val="0"/>
        </w:rPr>
        <w:t>realiza</w:t>
      </w:r>
      <w:r w:rsidR="007404F2">
        <w:rPr>
          <w:b w:val="0"/>
        </w:rPr>
        <w:t xml:space="preserve"> </w:t>
      </w:r>
      <w:r w:rsidR="004D1FEC" w:rsidRPr="004D1FEC">
        <w:rPr>
          <w:b w:val="0"/>
        </w:rPr>
        <w:t xml:space="preserve">una investigación sobre los </w:t>
      </w:r>
      <w:r w:rsidR="004D1FEC">
        <w:rPr>
          <w:b w:val="0"/>
        </w:rPr>
        <w:t>grupos indígenas de Colombia y luego responde las siguientes preguntas:</w:t>
      </w:r>
    </w:p>
    <w:p w:rsidR="004D1FEC" w:rsidRDefault="004D1FEC" w:rsidP="004D1FEC"/>
    <w:p w:rsidR="004D1FEC" w:rsidRDefault="004D1FEC" w:rsidP="004D1FEC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4D1FEC">
        <w:rPr>
          <w:rFonts w:ascii="Century Gothic" w:hAnsi="Century Gothic"/>
          <w:sz w:val="24"/>
          <w:szCs w:val="24"/>
        </w:rPr>
        <w:t>¿</w:t>
      </w:r>
      <w:r>
        <w:rPr>
          <w:rFonts w:ascii="Century Gothic" w:hAnsi="Century Gothic"/>
          <w:sz w:val="24"/>
          <w:szCs w:val="24"/>
        </w:rPr>
        <w:t>Cuántos grupos indígenas existen actualmente en el país?</w:t>
      </w:r>
    </w:p>
    <w:p w:rsidR="004D1FEC" w:rsidRDefault="004D1FEC" w:rsidP="004D1FEC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¿Cuáles son los nombres de estos grupos indígenas?</w:t>
      </w:r>
    </w:p>
    <w:p w:rsidR="004D1FEC" w:rsidRDefault="004D1FEC" w:rsidP="004D1FEC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lengua hablan?</w:t>
      </w:r>
    </w:p>
    <w:p w:rsidR="004D1FEC" w:rsidRDefault="004D1FEC" w:rsidP="004D1FEC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tipo de actividades realizan?</w:t>
      </w:r>
    </w:p>
    <w:p w:rsidR="004D1FEC" w:rsidRDefault="004D1FEC" w:rsidP="004D1FEC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¿Cuáles son los mayores problemas que tiene</w:t>
      </w:r>
      <w:r w:rsidR="007404F2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que enfrentar las comunidades indígenas?</w:t>
      </w:r>
    </w:p>
    <w:p w:rsidR="004D1FEC" w:rsidRDefault="004D1FEC" w:rsidP="004D1FEC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¿Tienen las mismas oportunidades que los demás ciudadanos? </w:t>
      </w:r>
    </w:p>
    <w:p w:rsidR="002A19AC" w:rsidRDefault="002A19AC" w:rsidP="002A19AC">
      <w:pPr>
        <w:rPr>
          <w:rFonts w:ascii="Century Gothic" w:hAnsi="Century Gothic"/>
          <w:sz w:val="24"/>
          <w:szCs w:val="24"/>
        </w:rPr>
      </w:pPr>
    </w:p>
    <w:p w:rsidR="002A19AC" w:rsidRDefault="002A19A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2A19AC" w:rsidRDefault="002A19AC" w:rsidP="002A19AC">
      <w:pPr>
        <w:pStyle w:val="Ttulo2"/>
      </w:pPr>
      <w:r>
        <w:lastRenderedPageBreak/>
        <w:t>Punto 4.</w:t>
      </w:r>
    </w:p>
    <w:p w:rsidR="004D1FEC" w:rsidRDefault="002A19AC" w:rsidP="002A19AC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>¿Cómo puedes ayudar para que las culturas indígenas y afrocolombianas no desaparezcan</w:t>
      </w:r>
      <w:r w:rsidR="00E94751">
        <w:rPr>
          <w:b w:val="0"/>
        </w:rPr>
        <w:t>,</w:t>
      </w:r>
      <w:r>
        <w:rPr>
          <w:b w:val="0"/>
        </w:rPr>
        <w:t xml:space="preserve"> y sus individuos se sientan respetados y queridos?</w:t>
      </w:r>
    </w:p>
    <w:p w:rsidR="002B3935" w:rsidRDefault="002B3935" w:rsidP="002B3935"/>
    <w:p w:rsidR="002B3935" w:rsidRPr="002B3935" w:rsidRDefault="002B3935" w:rsidP="002B3935">
      <w:pPr>
        <w:pStyle w:val="Ttulo2"/>
      </w:pPr>
      <w:r>
        <w:t>Punto 5</w:t>
      </w:r>
    </w:p>
    <w:p w:rsidR="004D1FEC" w:rsidRDefault="002B3935" w:rsidP="002B3935">
      <w:pPr>
        <w:pStyle w:val="Ttulo3"/>
        <w:rPr>
          <w:b w:val="0"/>
        </w:rPr>
      </w:pPr>
      <w:r>
        <w:t>Instrucción:</w:t>
      </w:r>
      <w:r w:rsidR="007A4AA4">
        <w:t xml:space="preserve"> </w:t>
      </w:r>
      <w:r w:rsidR="007A4AA4" w:rsidRPr="007A4AA4">
        <w:rPr>
          <w:b w:val="0"/>
        </w:rPr>
        <w:t xml:space="preserve">presiona la tecla </w:t>
      </w:r>
      <w:proofErr w:type="spellStart"/>
      <w:r w:rsidR="007A4AA4" w:rsidRPr="007A4AA4">
        <w:rPr>
          <w:b w:val="0"/>
        </w:rPr>
        <w:t>Ctrl</w:t>
      </w:r>
      <w:proofErr w:type="spellEnd"/>
      <w:r w:rsidR="007A4AA4" w:rsidRPr="007A4AA4">
        <w:rPr>
          <w:b w:val="0"/>
        </w:rPr>
        <w:t xml:space="preserve"> y </w:t>
      </w:r>
      <w:r w:rsidR="007A4AA4">
        <w:rPr>
          <w:b w:val="0"/>
        </w:rPr>
        <w:t>sin soltarla haz clic sobre el texto: origen de los afrocolombianos</w:t>
      </w:r>
      <w:r w:rsidR="008B08A1">
        <w:rPr>
          <w:b w:val="0"/>
        </w:rPr>
        <w:t>, observa el video y luego escribe un breve resumen (10 líneas de texto) sobre el origen de los afrocolombianos en nuestro país.</w:t>
      </w:r>
    </w:p>
    <w:p w:rsidR="00FC6880" w:rsidRDefault="00FC6880" w:rsidP="00FC6880"/>
    <w:p w:rsidR="00FC6880" w:rsidRDefault="00FC6880" w:rsidP="00FC6880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16" w:history="1">
        <w:r w:rsidRPr="00210F36">
          <w:rPr>
            <w:rStyle w:val="Hipervnculo"/>
            <w:rFonts w:ascii="Century Gothic" w:hAnsi="Century Gothic"/>
            <w:b/>
            <w:sz w:val="24"/>
            <w:szCs w:val="24"/>
          </w:rPr>
          <w:t>Origen de los afrocolombianos</w:t>
        </w:r>
      </w:hyperlink>
    </w:p>
    <w:p w:rsidR="00FC6880" w:rsidRPr="00FC6880" w:rsidRDefault="00FC6880" w:rsidP="00FC6880">
      <w:bookmarkStart w:id="0" w:name="_GoBack"/>
      <w:bookmarkEnd w:id="0"/>
    </w:p>
    <w:sectPr w:rsidR="00FC6880" w:rsidRPr="00FC6880" w:rsidSect="004F61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71" w:rsidRDefault="00910271" w:rsidP="009D77A0">
      <w:pPr>
        <w:spacing w:after="0" w:line="240" w:lineRule="auto"/>
      </w:pPr>
      <w:r>
        <w:separator/>
      </w:r>
    </w:p>
  </w:endnote>
  <w:endnote w:type="continuationSeparator" w:id="0">
    <w:p w:rsidR="00910271" w:rsidRDefault="00910271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990998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FC6880" w:rsidRPr="00FC6880">
      <w:rPr>
        <w:rFonts w:ascii="Century Gothic" w:hAnsi="Century Gothic"/>
        <w:caps/>
        <w:noProof/>
        <w:lang w:val="es-ES"/>
      </w:rPr>
      <w:t>5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71" w:rsidRDefault="00910271" w:rsidP="009D77A0">
      <w:pPr>
        <w:spacing w:after="0" w:line="240" w:lineRule="auto"/>
      </w:pPr>
      <w:r>
        <w:separator/>
      </w:r>
    </w:p>
  </w:footnote>
  <w:footnote w:type="continuationSeparator" w:id="0">
    <w:p w:rsidR="00910271" w:rsidRDefault="00910271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A4907"/>
    <w:multiLevelType w:val="hybridMultilevel"/>
    <w:tmpl w:val="7C1CDD70"/>
    <w:lvl w:ilvl="0" w:tplc="B96CEB8C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36404"/>
    <w:rsid w:val="00037306"/>
    <w:rsid w:val="00043108"/>
    <w:rsid w:val="000747D1"/>
    <w:rsid w:val="00075B9A"/>
    <w:rsid w:val="00086AB8"/>
    <w:rsid w:val="000D1D26"/>
    <w:rsid w:val="000E2D65"/>
    <w:rsid w:val="000E6981"/>
    <w:rsid w:val="000E72AF"/>
    <w:rsid w:val="001126FC"/>
    <w:rsid w:val="00132E8E"/>
    <w:rsid w:val="001524F1"/>
    <w:rsid w:val="00156C20"/>
    <w:rsid w:val="00170DD1"/>
    <w:rsid w:val="00175741"/>
    <w:rsid w:val="00181300"/>
    <w:rsid w:val="00190614"/>
    <w:rsid w:val="001A0BB4"/>
    <w:rsid w:val="001D1D1B"/>
    <w:rsid w:val="0020359F"/>
    <w:rsid w:val="002164B7"/>
    <w:rsid w:val="00247021"/>
    <w:rsid w:val="00285483"/>
    <w:rsid w:val="002A19AC"/>
    <w:rsid w:val="002B3935"/>
    <w:rsid w:val="002D349E"/>
    <w:rsid w:val="002D5749"/>
    <w:rsid w:val="00317D89"/>
    <w:rsid w:val="00337360"/>
    <w:rsid w:val="00344D92"/>
    <w:rsid w:val="00375B2E"/>
    <w:rsid w:val="00397474"/>
    <w:rsid w:val="003A0E98"/>
    <w:rsid w:val="003A12B6"/>
    <w:rsid w:val="003A1566"/>
    <w:rsid w:val="003A5805"/>
    <w:rsid w:val="003A74FD"/>
    <w:rsid w:val="003E60F4"/>
    <w:rsid w:val="004009E6"/>
    <w:rsid w:val="00437177"/>
    <w:rsid w:val="0044077A"/>
    <w:rsid w:val="00456D65"/>
    <w:rsid w:val="004950FF"/>
    <w:rsid w:val="004A1DAD"/>
    <w:rsid w:val="004C1B70"/>
    <w:rsid w:val="004C5D95"/>
    <w:rsid w:val="004D1FEC"/>
    <w:rsid w:val="004E1173"/>
    <w:rsid w:val="004F61A4"/>
    <w:rsid w:val="00554FB6"/>
    <w:rsid w:val="005626DB"/>
    <w:rsid w:val="00565F2B"/>
    <w:rsid w:val="00573D87"/>
    <w:rsid w:val="005964E7"/>
    <w:rsid w:val="005A3FC2"/>
    <w:rsid w:val="005B407A"/>
    <w:rsid w:val="005B544F"/>
    <w:rsid w:val="005B7BAC"/>
    <w:rsid w:val="005E199C"/>
    <w:rsid w:val="00604F80"/>
    <w:rsid w:val="0061371A"/>
    <w:rsid w:val="00614CD6"/>
    <w:rsid w:val="00630C50"/>
    <w:rsid w:val="00630D2B"/>
    <w:rsid w:val="0063285F"/>
    <w:rsid w:val="00645DB3"/>
    <w:rsid w:val="006927D5"/>
    <w:rsid w:val="006A5484"/>
    <w:rsid w:val="006B03EF"/>
    <w:rsid w:val="006B2594"/>
    <w:rsid w:val="006D65A8"/>
    <w:rsid w:val="006E4865"/>
    <w:rsid w:val="00711DB0"/>
    <w:rsid w:val="00726223"/>
    <w:rsid w:val="007404F2"/>
    <w:rsid w:val="00744465"/>
    <w:rsid w:val="00745F32"/>
    <w:rsid w:val="00762E2F"/>
    <w:rsid w:val="007A0841"/>
    <w:rsid w:val="007A4AA4"/>
    <w:rsid w:val="007C15E1"/>
    <w:rsid w:val="007C53D5"/>
    <w:rsid w:val="007E66D1"/>
    <w:rsid w:val="008057B7"/>
    <w:rsid w:val="008065BA"/>
    <w:rsid w:val="0081083E"/>
    <w:rsid w:val="00831DCF"/>
    <w:rsid w:val="00862EB3"/>
    <w:rsid w:val="008A7F1F"/>
    <w:rsid w:val="008B08A1"/>
    <w:rsid w:val="008C1583"/>
    <w:rsid w:val="008C769D"/>
    <w:rsid w:val="008D0EC8"/>
    <w:rsid w:val="008D2FC5"/>
    <w:rsid w:val="008D3513"/>
    <w:rsid w:val="008D5039"/>
    <w:rsid w:val="008F52D0"/>
    <w:rsid w:val="008F7DF8"/>
    <w:rsid w:val="009078E4"/>
    <w:rsid w:val="00910271"/>
    <w:rsid w:val="0094259F"/>
    <w:rsid w:val="00964788"/>
    <w:rsid w:val="00990998"/>
    <w:rsid w:val="009A1573"/>
    <w:rsid w:val="009B236D"/>
    <w:rsid w:val="009D77A0"/>
    <w:rsid w:val="009E6C02"/>
    <w:rsid w:val="009E7C59"/>
    <w:rsid w:val="00A0349C"/>
    <w:rsid w:val="00A11C16"/>
    <w:rsid w:val="00A4571C"/>
    <w:rsid w:val="00A777B4"/>
    <w:rsid w:val="00A81E2F"/>
    <w:rsid w:val="00A87A7B"/>
    <w:rsid w:val="00A91266"/>
    <w:rsid w:val="00A974DC"/>
    <w:rsid w:val="00A97AFC"/>
    <w:rsid w:val="00AB580A"/>
    <w:rsid w:val="00AC0DEA"/>
    <w:rsid w:val="00AE4E41"/>
    <w:rsid w:val="00AF10A8"/>
    <w:rsid w:val="00B032C4"/>
    <w:rsid w:val="00B17485"/>
    <w:rsid w:val="00B23B4B"/>
    <w:rsid w:val="00B256B9"/>
    <w:rsid w:val="00B300D0"/>
    <w:rsid w:val="00B664D6"/>
    <w:rsid w:val="00B718E5"/>
    <w:rsid w:val="00B84178"/>
    <w:rsid w:val="00B91B5E"/>
    <w:rsid w:val="00B93FF7"/>
    <w:rsid w:val="00BB5569"/>
    <w:rsid w:val="00BD0528"/>
    <w:rsid w:val="00BD1BFF"/>
    <w:rsid w:val="00BD32EA"/>
    <w:rsid w:val="00BE53D6"/>
    <w:rsid w:val="00C143C7"/>
    <w:rsid w:val="00C32C53"/>
    <w:rsid w:val="00C37182"/>
    <w:rsid w:val="00C645DD"/>
    <w:rsid w:val="00C67AAE"/>
    <w:rsid w:val="00C81EDB"/>
    <w:rsid w:val="00C9443B"/>
    <w:rsid w:val="00CC03DA"/>
    <w:rsid w:val="00CC6E7C"/>
    <w:rsid w:val="00CE006D"/>
    <w:rsid w:val="00CE39E0"/>
    <w:rsid w:val="00CF34CD"/>
    <w:rsid w:val="00D37178"/>
    <w:rsid w:val="00D37BC3"/>
    <w:rsid w:val="00D44881"/>
    <w:rsid w:val="00D55F43"/>
    <w:rsid w:val="00D722EE"/>
    <w:rsid w:val="00D75D8B"/>
    <w:rsid w:val="00D94B31"/>
    <w:rsid w:val="00DA5D15"/>
    <w:rsid w:val="00DB6E49"/>
    <w:rsid w:val="00DD48F9"/>
    <w:rsid w:val="00DD7534"/>
    <w:rsid w:val="00DF17A8"/>
    <w:rsid w:val="00E1716D"/>
    <w:rsid w:val="00E36E12"/>
    <w:rsid w:val="00E42BA2"/>
    <w:rsid w:val="00E7043F"/>
    <w:rsid w:val="00E7355B"/>
    <w:rsid w:val="00E9151F"/>
    <w:rsid w:val="00E94751"/>
    <w:rsid w:val="00EC6242"/>
    <w:rsid w:val="00ED3842"/>
    <w:rsid w:val="00ED6638"/>
    <w:rsid w:val="00EE25FD"/>
    <w:rsid w:val="00EF0821"/>
    <w:rsid w:val="00EF2A9E"/>
    <w:rsid w:val="00F00027"/>
    <w:rsid w:val="00F02061"/>
    <w:rsid w:val="00F05E3F"/>
    <w:rsid w:val="00F27E10"/>
    <w:rsid w:val="00F404C6"/>
    <w:rsid w:val="00F40782"/>
    <w:rsid w:val="00F65642"/>
    <w:rsid w:val="00F71076"/>
    <w:rsid w:val="00F94F2B"/>
    <w:rsid w:val="00F9516A"/>
    <w:rsid w:val="00F95809"/>
    <w:rsid w:val="00FC3B0E"/>
    <w:rsid w:val="00FC6880"/>
    <w:rsid w:val="00FD1C73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9435C65-54C6-47CB-9AAA-7F4C98B0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7DF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acolombia.com/etnias/gruposindigenas/pueblos.html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4vh1W8K6L3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vh1W8K6L3k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U2C2NX0HG1XT-965-2572</_dlc_DocId>
    <_dlc_DocIdUrl xmlns="0dc48f2b-d7ae-4813-9dcd-8c6720f52952">
      <Url>http://intranet.ucn.edu.co/cibercolegio/_layouts/DocIdRedir.aspx?ID=U2C2NX0HG1XT-965-2572</Url>
      <Description>U2C2NX0HG1XT-965-2572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866FD-6C70-4ABF-858E-FA47AEC8E521}"/>
</file>

<file path=customXml/itemProps2.xml><?xml version="1.0" encoding="utf-8"?>
<ds:datastoreItem xmlns:ds="http://schemas.openxmlformats.org/officeDocument/2006/customXml" ds:itemID="{47ED5459-0468-4F5E-B209-F077AD9CACAD}"/>
</file>

<file path=customXml/itemProps3.xml><?xml version="1.0" encoding="utf-8"?>
<ds:datastoreItem xmlns:ds="http://schemas.openxmlformats.org/officeDocument/2006/customXml" ds:itemID="{0F450B34-346E-4F45-A6F1-60FEA83923C7}"/>
</file>

<file path=customXml/itemProps4.xml><?xml version="1.0" encoding="utf-8"?>
<ds:datastoreItem xmlns:ds="http://schemas.openxmlformats.org/officeDocument/2006/customXml" ds:itemID="{18EB2C18-F674-4A9A-9893-2FF61298F043}"/>
</file>

<file path=customXml/itemProps5.xml><?xml version="1.0" encoding="utf-8"?>
<ds:datastoreItem xmlns:ds="http://schemas.openxmlformats.org/officeDocument/2006/customXml" ds:itemID="{0CDDAF4F-BA06-4FB5-9E79-26A8D9F63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163</cp:revision>
  <dcterms:created xsi:type="dcterms:W3CDTF">2014-01-15T16:46:00Z</dcterms:created>
  <dcterms:modified xsi:type="dcterms:W3CDTF">2014-04-03T22:39:00Z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c0534776-b980-41a0-b1b7-609e412ae27c</vt:lpwstr>
  </property>
  <property fmtid="{D5CDD505-2E9C-101B-9397-08002B2CF9AE}" pid="3" name="ContentTypeId">
    <vt:lpwstr>0x010100C80527B3E5E9C349A2F1460D53F023DC</vt:lpwstr>
  </property>
</Properties>
</file>