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17" w:rsidRPr="00A047AF" w:rsidRDefault="00A94C17" w:rsidP="00A94C17">
      <w:pPr>
        <w:pStyle w:val="titulos"/>
        <w:jc w:val="center"/>
        <w:rPr>
          <w:rFonts w:ascii="Arial" w:hAnsi="Arial" w:cs="Arial"/>
          <w:color w:val="000000" w:themeColor="text1"/>
          <w:sz w:val="24"/>
          <w:szCs w:val="24"/>
        </w:rPr>
      </w:pPr>
      <w:r w:rsidRPr="00A047AF">
        <w:rPr>
          <w:rFonts w:ascii="Arial" w:hAnsi="Arial" w:cs="Arial"/>
          <w:color w:val="000000" w:themeColor="text1"/>
          <w:sz w:val="24"/>
          <w:szCs w:val="24"/>
        </w:rPr>
        <w:t>ACTIVIDADES DE SOCIALIZACIÓN</w:t>
      </w:r>
    </w:p>
    <w:p w:rsidR="00A94C17" w:rsidRPr="00A94C17" w:rsidRDefault="00A94C17" w:rsidP="00A94C17">
      <w:pPr>
        <w:pStyle w:val="ListParagraph"/>
        <w:numPr>
          <w:ilvl w:val="1"/>
          <w:numId w:val="1"/>
        </w:numPr>
        <w:spacing w:before="100" w:beforeAutospacing="1" w:after="100" w:afterAutospacing="1"/>
        <w:rPr>
          <w:rFonts w:ascii="Arial" w:hAnsi="Arial" w:cs="Arial"/>
          <w:bCs/>
        </w:rPr>
      </w:pPr>
      <w:r w:rsidRPr="00A94C17">
        <w:rPr>
          <w:rFonts w:ascii="Arial" w:hAnsi="Arial" w:cs="Arial"/>
          <w:bCs/>
        </w:rPr>
        <w:t>¿Porque es necesario saber el pH de una sustancia? Explica con ejemplos claros.</w:t>
      </w:r>
    </w:p>
    <w:p w:rsidR="00A94C17" w:rsidRPr="00A94C17" w:rsidRDefault="00A94C17" w:rsidP="00A94C17">
      <w:pPr>
        <w:pStyle w:val="ListParagraph"/>
        <w:spacing w:before="100" w:beforeAutospacing="1" w:after="100" w:afterAutospacing="1"/>
        <w:ind w:left="1440"/>
        <w:rPr>
          <w:rFonts w:ascii="Arial" w:hAnsi="Arial" w:cs="Arial"/>
          <w:bCs/>
        </w:rPr>
      </w:pPr>
    </w:p>
    <w:p w:rsidR="00A94C17" w:rsidRPr="00A94C17" w:rsidRDefault="00A94C17" w:rsidP="00A94C17">
      <w:pPr>
        <w:pStyle w:val="ListParagraph"/>
        <w:numPr>
          <w:ilvl w:val="1"/>
          <w:numId w:val="1"/>
        </w:numPr>
        <w:spacing w:before="100" w:beforeAutospacing="1" w:after="100" w:afterAutospacing="1"/>
        <w:rPr>
          <w:rFonts w:ascii="Arial" w:hAnsi="Arial" w:cs="Arial"/>
        </w:rPr>
      </w:pPr>
      <w:r w:rsidRPr="00A94C17">
        <w:rPr>
          <w:rFonts w:ascii="Arial" w:hAnsi="Arial" w:cs="Arial"/>
        </w:rPr>
        <w:t>Elige la opción correcta y sustenta tu elección.</w:t>
      </w:r>
    </w:p>
    <w:p w:rsidR="00A94C17" w:rsidRPr="00A94C17" w:rsidRDefault="00A94C17" w:rsidP="00A94C17">
      <w:pPr>
        <w:pStyle w:val="ListParagraph"/>
        <w:tabs>
          <w:tab w:val="left" w:pos="5947"/>
        </w:tabs>
        <w:rPr>
          <w:rFonts w:ascii="Arial" w:hAnsi="Arial" w:cs="Arial"/>
        </w:rPr>
      </w:pPr>
      <w:r w:rsidRPr="00A94C17">
        <w:rPr>
          <w:rFonts w:ascii="Arial" w:hAnsi="Arial" w:cs="Arial"/>
        </w:rPr>
        <w:tab/>
      </w:r>
    </w:p>
    <w:p w:rsidR="00A94C17" w:rsidRPr="00A94C17" w:rsidRDefault="00A94C17" w:rsidP="00A94C17">
      <w:pPr>
        <w:jc w:val="both"/>
        <w:rPr>
          <w:rFonts w:ascii="Arial" w:hAnsi="Arial" w:cs="Arial"/>
          <w:sz w:val="24"/>
          <w:szCs w:val="24"/>
        </w:rPr>
      </w:pPr>
      <w:r w:rsidRPr="00A94C17">
        <w:rPr>
          <w:rFonts w:ascii="Arial" w:hAnsi="Arial" w:cs="Arial"/>
          <w:sz w:val="24"/>
          <w:szCs w:val="24"/>
        </w:rPr>
        <w:t xml:space="preserve">Teniendo en cuenta que el punto de ebullición es una propiedad intensiva, al graficar el punto de ebullición de diferentes masas de un mismo líquido, la gráfica que se obtiene es: </w:t>
      </w:r>
    </w:p>
    <w:p w:rsidR="00A94C17" w:rsidRDefault="00A94C17" w:rsidP="00A94C17">
      <w:pPr>
        <w:jc w:val="center"/>
      </w:pPr>
      <w:r>
        <w:rPr>
          <w:noProof/>
          <w:lang w:val="en-US"/>
        </w:rPr>
        <w:drawing>
          <wp:inline distT="0" distB="0" distL="0" distR="0">
            <wp:extent cx="2760453" cy="2303253"/>
            <wp:effectExtent l="19050" t="0" r="1797" b="0"/>
            <wp:docPr id="16" name="Imagen 6" descr="Preguntas Tipo Icfes Quím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Preguntas Tipo Icfes Química"/>
                    <pic:cNvPicPr>
                      <a:picLocks noChangeAspect="1" noChangeArrowheads="1"/>
                    </pic:cNvPicPr>
                  </pic:nvPicPr>
                  <pic:blipFill>
                    <a:blip r:embed="rId5" cstate="print"/>
                    <a:stretch>
                      <a:fillRect/>
                    </a:stretch>
                  </pic:blipFill>
                  <pic:spPr bwMode="auto">
                    <a:xfrm>
                      <a:off x="0" y="0"/>
                      <a:ext cx="2760453" cy="2303253"/>
                    </a:xfrm>
                    <a:prstGeom prst="rect">
                      <a:avLst/>
                    </a:prstGeom>
                    <a:noFill/>
                    <a:ln w="9525">
                      <a:noFill/>
                      <a:miter lim="800000"/>
                      <a:headEnd/>
                      <a:tailEnd/>
                    </a:ln>
                  </pic:spPr>
                </pic:pic>
              </a:graphicData>
            </a:graphic>
          </wp:inline>
        </w:drawing>
      </w:r>
      <w:r>
        <w:br/>
      </w:r>
      <w:r>
        <w:br/>
      </w:r>
    </w:p>
    <w:p w:rsidR="00175F65" w:rsidRDefault="00175F65"/>
    <w:sectPr w:rsidR="00175F65" w:rsidSect="00175F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5776"/>
    <w:multiLevelType w:val="multilevel"/>
    <w:tmpl w:val="8AC889B8"/>
    <w:lvl w:ilvl="0">
      <w:start w:val="1"/>
      <w:numFmt w:val="lowerLetter"/>
      <w:lvlText w:val="%1)"/>
      <w:lvlJc w:val="left"/>
      <w:pPr>
        <w:tabs>
          <w:tab w:val="num" w:pos="720"/>
        </w:tabs>
        <w:ind w:left="720" w:hanging="360"/>
      </w:pPr>
    </w:lvl>
    <w:lvl w:ilvl="1">
      <w:start w:val="1"/>
      <w:numFmt w:val="decimal"/>
      <w:lvlText w:val="%2."/>
      <w:lvlJc w:val="left"/>
      <w:pPr>
        <w:tabs>
          <w:tab w:val="num" w:pos="450"/>
        </w:tabs>
        <w:ind w:left="45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A94C17"/>
    <w:rsid w:val="00175F65"/>
    <w:rsid w:val="003461AE"/>
    <w:rsid w:val="003911F8"/>
    <w:rsid w:val="00434137"/>
    <w:rsid w:val="00615318"/>
    <w:rsid w:val="00912961"/>
    <w:rsid w:val="00925A4B"/>
    <w:rsid w:val="00A445FB"/>
    <w:rsid w:val="00A94C17"/>
    <w:rsid w:val="00AB6182"/>
    <w:rsid w:val="00B40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C17"/>
    <w:rPr>
      <w:rFonts w:ascii="Calibri" w:eastAsia="Calibri" w:hAnsi="Calibri" w:cs="Times New Roman"/>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94C17"/>
    <w:pPr>
      <w:spacing w:after="0" w:line="240" w:lineRule="auto"/>
      <w:ind w:left="720"/>
      <w:contextualSpacing/>
    </w:pPr>
    <w:rPr>
      <w:rFonts w:ascii="Times New Roman" w:eastAsia="Times New Roman" w:hAnsi="Times New Roman"/>
      <w:sz w:val="24"/>
      <w:szCs w:val="24"/>
      <w:lang w:eastAsia="es-CO"/>
    </w:rPr>
  </w:style>
  <w:style w:type="paragraph" w:customStyle="1" w:styleId="titulos">
    <w:name w:val="titulos"/>
    <w:basedOn w:val="Normal"/>
    <w:rsid w:val="00A94C17"/>
    <w:pPr>
      <w:spacing w:before="100" w:beforeAutospacing="1" w:after="100" w:afterAutospacing="1" w:line="240" w:lineRule="auto"/>
    </w:pPr>
    <w:rPr>
      <w:rFonts w:ascii="Trebuchet MS" w:eastAsia="Times New Roman" w:hAnsi="Trebuchet MS"/>
      <w:b/>
      <w:bCs/>
      <w:caps/>
      <w:color w:val="333333"/>
      <w:sz w:val="14"/>
      <w:szCs w:val="14"/>
      <w:lang w:eastAsia="es-CO"/>
    </w:rPr>
  </w:style>
  <w:style w:type="paragraph" w:styleId="BalloonText">
    <w:name w:val="Balloon Text"/>
    <w:basedOn w:val="Normal"/>
    <w:link w:val="BalloonTextChar"/>
    <w:uiPriority w:val="99"/>
    <w:semiHidden/>
    <w:unhideWhenUsed/>
    <w:rsid w:val="00A94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C17"/>
    <w:rPr>
      <w:rFonts w:ascii="Tahoma" w:eastAsia="Calibri"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B0684-7B00-4965-8012-21C834DACBF9}"/>
</file>

<file path=customXml/itemProps2.xml><?xml version="1.0" encoding="utf-8"?>
<ds:datastoreItem xmlns:ds="http://schemas.openxmlformats.org/officeDocument/2006/customXml" ds:itemID="{C0AE3A2E-F5C9-4A43-ABA5-6061E25E8330}"/>
</file>

<file path=customXml/itemProps3.xml><?xml version="1.0" encoding="utf-8"?>
<ds:datastoreItem xmlns:ds="http://schemas.openxmlformats.org/officeDocument/2006/customXml" ds:itemID="{1A6A932F-7E69-4132-8318-17F8CD0BD28C}"/>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cp:revision>
  <dcterms:created xsi:type="dcterms:W3CDTF">2011-04-05T01:25:00Z</dcterms:created>
  <dcterms:modified xsi:type="dcterms:W3CDTF">2011-04-05T01:27:00Z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