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62C" w:rsidRDefault="00FC462C" w:rsidP="00B97215">
      <w:pPr>
        <w:pStyle w:val="Ttulo"/>
        <w:jc w:val="center"/>
      </w:pPr>
    </w:p>
    <w:p w:rsidR="00254FB9" w:rsidRPr="00254FB9" w:rsidRDefault="00254FB9" w:rsidP="00254FB9"/>
    <w:p w:rsidR="002D5B7A" w:rsidRDefault="00EC1585" w:rsidP="00B97215">
      <w:pPr>
        <w:pStyle w:val="Ttulo"/>
        <w:jc w:val="center"/>
      </w:pPr>
      <w:r>
        <w:t>GUÍA 1. GRADO DÉCIMO</w:t>
      </w:r>
    </w:p>
    <w:p w:rsidR="00E15866" w:rsidRDefault="002D5B7A" w:rsidP="00B97215">
      <w:pPr>
        <w:pStyle w:val="Ttulo"/>
        <w:jc w:val="center"/>
      </w:pPr>
      <w:r>
        <w:rPr>
          <w:sz w:val="44"/>
          <w:szCs w:val="44"/>
        </w:rPr>
        <w:t>INTRODUCCIÓN A LA QUÍMICA Y ESTRUCTURA ATÓMICA</w:t>
      </w:r>
    </w:p>
    <w:p w:rsidR="00AD4404" w:rsidRPr="001F5A2D" w:rsidRDefault="00AD4404" w:rsidP="00FC462C">
      <w:pPr>
        <w:spacing w:line="276" w:lineRule="auto"/>
        <w:jc w:val="center"/>
        <w:rPr>
          <w:rFonts w:asciiTheme="majorHAnsi" w:hAnsiTheme="majorHAnsi"/>
          <w:b/>
          <w:caps/>
          <w:sz w:val="36"/>
          <w:szCs w:val="36"/>
          <w14:shadow w14:blurRad="50800" w14:dist="38100" w14:dir="2700000" w14:sx="100000" w14:sy="100000" w14:kx="0" w14:ky="0" w14:algn="tl">
            <w14:srgbClr w14:val="000000">
              <w14:alpha w14:val="60000"/>
            </w14:srgbClr>
          </w14:shadow>
        </w:rPr>
      </w:pPr>
    </w:p>
    <w:p w:rsidR="006D3D04" w:rsidRDefault="006D3D04" w:rsidP="00FC462C">
      <w:pPr>
        <w:spacing w:line="276" w:lineRule="auto"/>
        <w:jc w:val="center"/>
        <w:rPr>
          <w:rFonts w:asciiTheme="majorHAnsi" w:hAnsiTheme="majorHAnsi"/>
          <w:b/>
          <w:caps/>
          <w:sz w:val="36"/>
          <w:szCs w:val="36"/>
          <w14:shadow w14:blurRad="50800" w14:dist="38100" w14:dir="2700000" w14:sx="100000" w14:sy="100000" w14:kx="0" w14:ky="0" w14:algn="tl">
            <w14:srgbClr w14:val="000000">
              <w14:alpha w14:val="60000"/>
            </w14:srgbClr>
          </w14:shadow>
        </w:rPr>
      </w:pPr>
      <w:r>
        <w:rPr>
          <w:rFonts w:asciiTheme="majorHAnsi" w:hAnsiTheme="majorHAnsi"/>
          <w:b/>
          <w:caps/>
          <w:sz w:val="36"/>
          <w:szCs w:val="36"/>
          <w14:shadow w14:blurRad="50800" w14:dist="38100" w14:dir="2700000" w14:sx="100000" w14:sy="100000" w14:kx="0" w14:ky="0" w14:algn="tl">
            <w14:srgbClr w14:val="000000">
              <w14:alpha w14:val="60000"/>
            </w14:srgbClr>
          </w14:shadow>
        </w:rPr>
        <w:t>CURSO DE QUÍMICA</w:t>
      </w:r>
    </w:p>
    <w:p w:rsidR="00B97215" w:rsidRPr="001F5A2D" w:rsidRDefault="006D3D04" w:rsidP="00FC462C">
      <w:pPr>
        <w:spacing w:line="276" w:lineRule="auto"/>
        <w:jc w:val="center"/>
        <w:rPr>
          <w:rFonts w:asciiTheme="majorHAnsi" w:hAnsiTheme="majorHAnsi"/>
          <w:b/>
          <w:caps/>
          <w:sz w:val="36"/>
          <w:szCs w:val="36"/>
          <w14:shadow w14:blurRad="50800" w14:dist="38100" w14:dir="2700000" w14:sx="100000" w14:sy="100000" w14:kx="0" w14:ky="0" w14:algn="tl">
            <w14:srgbClr w14:val="000000">
              <w14:alpha w14:val="60000"/>
            </w14:srgbClr>
          </w14:shadow>
        </w:rPr>
      </w:pPr>
      <w:r>
        <w:rPr>
          <w:rFonts w:asciiTheme="majorHAnsi" w:hAnsiTheme="majorHAnsi"/>
          <w:b/>
          <w:caps/>
          <w:sz w:val="36"/>
          <w:szCs w:val="36"/>
          <w14:shadow w14:blurRad="50800" w14:dist="38100" w14:dir="2700000" w14:sx="100000" w14:sy="100000" w14:kx="0" w14:ky="0" w14:algn="tl">
            <w14:srgbClr w14:val="000000">
              <w14:alpha w14:val="60000"/>
            </w14:srgbClr>
          </w14:shadow>
        </w:rPr>
        <w:t>GRADO DÉCIMO</w:t>
      </w:r>
    </w:p>
    <w:p w:rsidR="00B97215" w:rsidRPr="00654581" w:rsidRDefault="006D3D04" w:rsidP="00654581">
      <w:pPr>
        <w:spacing w:line="276" w:lineRule="auto"/>
        <w:jc w:val="center"/>
        <w:rPr>
          <w:rFonts w:asciiTheme="majorHAnsi" w:hAnsiTheme="majorHAnsi"/>
          <w:b/>
          <w:caps/>
          <w:sz w:val="30"/>
          <w:szCs w:val="30"/>
          <w14:shadow w14:blurRad="50800" w14:dist="38100" w14:dir="2700000" w14:sx="100000" w14:sy="100000" w14:kx="0" w14:ky="0" w14:algn="tl">
            <w14:srgbClr w14:val="000000">
              <w14:alpha w14:val="60000"/>
            </w14:srgbClr>
          </w14:shadow>
        </w:rPr>
      </w:pPr>
      <w:r w:rsidRPr="00654581">
        <w:rPr>
          <w:rFonts w:asciiTheme="majorHAnsi" w:hAnsiTheme="majorHAnsi"/>
          <w:b/>
          <w:caps/>
          <w:sz w:val="30"/>
          <w:szCs w:val="30"/>
          <w14:shadow w14:blurRad="50800" w14:dist="38100" w14:dir="2700000" w14:sx="100000" w14:sy="100000" w14:kx="0" w14:ky="0" w14:algn="tl">
            <w14:srgbClr w14:val="000000">
              <w14:alpha w14:val="60000"/>
            </w14:srgbClr>
          </w14:shadow>
        </w:rPr>
        <w:t>i.e. cibercolegio ucn</w:t>
      </w:r>
    </w:p>
    <w:p w:rsidR="006D3D04" w:rsidRPr="006D3D04" w:rsidRDefault="006D3D04" w:rsidP="006D3D04">
      <w:pPr>
        <w:pStyle w:val="Prrafodelista"/>
        <w:spacing w:line="276" w:lineRule="auto"/>
        <w:ind w:left="1080"/>
        <w:jc w:val="center"/>
        <w:rPr>
          <w:rFonts w:asciiTheme="majorHAnsi" w:hAnsiTheme="majorHAnsi"/>
          <w:b/>
          <w:caps/>
          <w:sz w:val="30"/>
          <w:szCs w:val="30"/>
          <w14:shadow w14:blurRad="50800" w14:dist="38100" w14:dir="2700000" w14:sx="100000" w14:sy="100000" w14:kx="0" w14:ky="0" w14:algn="tl">
            <w14:srgbClr w14:val="000000">
              <w14:alpha w14:val="60000"/>
            </w14:srgbClr>
          </w14:shadow>
        </w:rPr>
      </w:pPr>
      <w:r>
        <w:rPr>
          <w:rFonts w:asciiTheme="majorHAnsi" w:hAnsiTheme="majorHAnsi"/>
          <w:b/>
          <w:caps/>
          <w:sz w:val="30"/>
          <w:szCs w:val="30"/>
          <w14:shadow w14:blurRad="50800" w14:dist="38100" w14:dir="2700000" w14:sx="100000" w14:sy="100000" w14:kx="0" w14:ky="0" w14:algn="tl">
            <w14:srgbClr w14:val="000000">
              <w14:alpha w14:val="60000"/>
            </w14:srgbClr>
          </w14:shadow>
        </w:rPr>
        <w:t>fundación universitaria católica del norte</w:t>
      </w:r>
    </w:p>
    <w:p w:rsidR="00B97215" w:rsidRDefault="00B97215"/>
    <w:p w:rsidR="00B97215" w:rsidRDefault="009C4E1A" w:rsidP="004C3EF0">
      <w:pPr>
        <w:jc w:val="center"/>
      </w:pPr>
      <w:r>
        <w:rPr>
          <w:noProof/>
          <w:lang w:val="en-US" w:bidi="he-IL"/>
        </w:rPr>
        <w:drawing>
          <wp:inline distT="0" distB="0" distL="0" distR="0" wp14:anchorId="5117DE10" wp14:editId="1BAEE6A1">
            <wp:extent cx="2028622" cy="163322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omos manos.jpg"/>
                    <pic:cNvPicPr/>
                  </pic:nvPicPr>
                  <pic:blipFill rotWithShape="1">
                    <a:blip r:embed="rId10">
                      <a:extLst>
                        <a:ext uri="{28A0092B-C50C-407E-A947-70E740481C1C}">
                          <a14:useLocalDpi xmlns:a14="http://schemas.microsoft.com/office/drawing/2010/main" val="0"/>
                        </a:ext>
                      </a:extLst>
                    </a:blip>
                    <a:srcRect l="4829" r="5508"/>
                    <a:stretch/>
                  </pic:blipFill>
                  <pic:spPr bwMode="auto">
                    <a:xfrm>
                      <a:off x="0" y="0"/>
                      <a:ext cx="2053405" cy="1653173"/>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bidi="he-IL"/>
        </w:rPr>
        <w:drawing>
          <wp:inline distT="0" distB="0" distL="0" distR="0" wp14:anchorId="1FD267A9" wp14:editId="65DF8892">
            <wp:extent cx="3467100" cy="1648029"/>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rases schrodinger 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8420" cy="1653410"/>
                    </a:xfrm>
                    <a:prstGeom prst="rect">
                      <a:avLst/>
                    </a:prstGeom>
                  </pic:spPr>
                </pic:pic>
              </a:graphicData>
            </a:graphic>
          </wp:inline>
        </w:drawing>
      </w:r>
    </w:p>
    <w:p w:rsidR="00B97215" w:rsidRDefault="00B97215"/>
    <w:p w:rsidR="00FC462C" w:rsidRDefault="00FC462C" w:rsidP="00AF3589"/>
    <w:p w:rsidR="00AD4404" w:rsidRPr="001F5A2D" w:rsidRDefault="00AD4404" w:rsidP="00AD4404">
      <w:pPr>
        <w:spacing w:line="276" w:lineRule="auto"/>
        <w:jc w:val="center"/>
        <w:rPr>
          <w:rFonts w:asciiTheme="majorHAnsi" w:hAnsiTheme="majorHAnsi"/>
          <w:b/>
          <w:sz w:val="30"/>
          <w:szCs w:val="30"/>
          <w14:shadow w14:blurRad="50800" w14:dist="38100" w14:dir="2700000" w14:sx="100000" w14:sy="100000" w14:kx="0" w14:ky="0" w14:algn="tl">
            <w14:srgbClr w14:val="000000">
              <w14:alpha w14:val="60000"/>
            </w14:srgbClr>
          </w14:shadow>
        </w:rPr>
      </w:pPr>
      <w:r w:rsidRPr="001F5A2D">
        <w:rPr>
          <w:rFonts w:asciiTheme="majorHAnsi" w:hAnsiTheme="majorHAnsi"/>
          <w:b/>
          <w:sz w:val="30"/>
          <w:szCs w:val="30"/>
          <w14:shadow w14:blurRad="50800" w14:dist="38100" w14:dir="2700000" w14:sx="100000" w14:sy="100000" w14:kx="0" w14:ky="0" w14:algn="tl">
            <w14:srgbClr w14:val="000000">
              <w14:alpha w14:val="60000"/>
            </w14:srgbClr>
          </w14:shadow>
        </w:rPr>
        <w:t xml:space="preserve">Profesor: </w:t>
      </w:r>
      <w:r w:rsidR="006D3D04">
        <w:rPr>
          <w:rFonts w:asciiTheme="majorHAnsi" w:hAnsiTheme="majorHAnsi"/>
          <w:b/>
          <w:sz w:val="30"/>
          <w:szCs w:val="30"/>
          <w14:shadow w14:blurRad="50800" w14:dist="38100" w14:dir="2700000" w14:sx="100000" w14:sy="100000" w14:kx="0" w14:ky="0" w14:algn="tl">
            <w14:srgbClr w14:val="000000">
              <w14:alpha w14:val="60000"/>
            </w14:srgbClr>
          </w14:shadow>
        </w:rPr>
        <w:t xml:space="preserve">Juan </w:t>
      </w:r>
      <w:r w:rsidRPr="001F5A2D">
        <w:rPr>
          <w:rFonts w:asciiTheme="majorHAnsi" w:hAnsiTheme="majorHAnsi"/>
          <w:b/>
          <w:sz w:val="30"/>
          <w:szCs w:val="30"/>
          <w14:shadow w14:blurRad="50800" w14:dist="38100" w14:dir="2700000" w14:sx="100000" w14:sy="100000" w14:kx="0" w14:ky="0" w14:algn="tl">
            <w14:srgbClr w14:val="000000">
              <w14:alpha w14:val="60000"/>
            </w14:srgbClr>
          </w14:shadow>
        </w:rPr>
        <w:t>Camilo Botero</w:t>
      </w:r>
      <w:r w:rsidR="006D3D04">
        <w:rPr>
          <w:rFonts w:asciiTheme="majorHAnsi" w:hAnsiTheme="majorHAnsi"/>
          <w:b/>
          <w:sz w:val="30"/>
          <w:szCs w:val="30"/>
          <w14:shadow w14:blurRad="50800" w14:dist="38100" w14:dir="2700000" w14:sx="100000" w14:sy="100000" w14:kx="0" w14:ky="0" w14:algn="tl">
            <w14:srgbClr w14:val="000000">
              <w14:alpha w14:val="60000"/>
            </w14:srgbClr>
          </w14:shadow>
        </w:rPr>
        <w:t xml:space="preserve"> Ospina</w:t>
      </w:r>
      <w:r w:rsidRPr="001F5A2D">
        <w:rPr>
          <w:rStyle w:val="Refdenotaalpie"/>
          <w:rFonts w:asciiTheme="majorHAnsi" w:hAnsiTheme="majorHAnsi"/>
          <w:b/>
          <w:sz w:val="30"/>
          <w:szCs w:val="30"/>
          <w14:shadow w14:blurRad="50800" w14:dist="38100" w14:dir="2700000" w14:sx="100000" w14:sy="100000" w14:kx="0" w14:ky="0" w14:algn="tl">
            <w14:srgbClr w14:val="000000">
              <w14:alpha w14:val="60000"/>
            </w14:srgbClr>
          </w14:shadow>
        </w:rPr>
        <w:footnoteReference w:id="1"/>
      </w:r>
    </w:p>
    <w:p w:rsidR="00AD4404" w:rsidRDefault="00AD4404" w:rsidP="003B4C0F">
      <w:pPr>
        <w:jc w:val="center"/>
      </w:pPr>
    </w:p>
    <w:p w:rsidR="003B4C0F" w:rsidRDefault="003B4C0F" w:rsidP="003B4C0F">
      <w:pPr>
        <w:jc w:val="center"/>
      </w:pPr>
    </w:p>
    <w:p w:rsidR="003B4C0F" w:rsidRPr="001F5A2D" w:rsidRDefault="003B4C0F" w:rsidP="003B4C0F">
      <w:pPr>
        <w:spacing w:line="276" w:lineRule="auto"/>
        <w:jc w:val="center"/>
        <w:rPr>
          <w:rFonts w:asciiTheme="majorHAnsi" w:hAnsiTheme="majorHAnsi"/>
          <w:b/>
          <w:sz w:val="30"/>
          <w:szCs w:val="30"/>
          <w14:shadow w14:blurRad="50800" w14:dist="38100" w14:dir="2700000" w14:sx="100000" w14:sy="100000" w14:kx="0" w14:ky="0" w14:algn="tl">
            <w14:srgbClr w14:val="000000">
              <w14:alpha w14:val="60000"/>
            </w14:srgbClr>
          </w14:shadow>
        </w:rPr>
      </w:pPr>
      <w:r>
        <w:rPr>
          <w:rFonts w:asciiTheme="majorHAnsi" w:hAnsiTheme="majorHAnsi"/>
          <w:b/>
          <w:sz w:val="30"/>
          <w:szCs w:val="30"/>
          <w14:shadow w14:blurRad="50800" w14:dist="38100" w14:dir="2700000" w14:sx="100000" w14:sy="100000" w14:kx="0" w14:ky="0" w14:algn="tl">
            <w14:srgbClr w14:val="000000">
              <w14:alpha w14:val="60000"/>
            </w14:srgbClr>
          </w14:shadow>
        </w:rPr>
        <w:t>Medellín, marzo de 2014</w:t>
      </w:r>
    </w:p>
    <w:p w:rsidR="003B4C0F" w:rsidRDefault="003B4C0F" w:rsidP="003B4C0F">
      <w:pPr>
        <w:jc w:val="center"/>
      </w:pPr>
    </w:p>
    <w:p w:rsidR="009C4E1A" w:rsidRDefault="009C4E1A" w:rsidP="003B4C0F">
      <w:pPr>
        <w:jc w:val="center"/>
      </w:pPr>
    </w:p>
    <w:p w:rsidR="009C4E1A" w:rsidRDefault="009C4E1A" w:rsidP="003B4C0F">
      <w:pPr>
        <w:jc w:val="center"/>
      </w:pPr>
    </w:p>
    <w:p w:rsidR="009C4E1A" w:rsidRDefault="009C4E1A" w:rsidP="003B4C0F">
      <w:pPr>
        <w:jc w:val="center"/>
      </w:pPr>
    </w:p>
    <w:p w:rsidR="00FC462C" w:rsidRDefault="00FC462C" w:rsidP="00AF3589"/>
    <w:p w:rsidR="00E55EA8" w:rsidRPr="001F5A2D" w:rsidRDefault="00E55EA8" w:rsidP="00E55EA8">
      <w:pPr>
        <w:spacing w:line="276" w:lineRule="auto"/>
        <w:jc w:val="center"/>
        <w:rPr>
          <w:rFonts w:asciiTheme="majorHAnsi" w:hAnsiTheme="majorHAnsi"/>
          <w:b/>
          <w:caps/>
          <w:sz w:val="30"/>
          <w:szCs w:val="30"/>
          <w14:shadow w14:blurRad="50800" w14:dist="38100" w14:dir="2700000" w14:sx="100000" w14:sy="100000" w14:kx="0" w14:ky="0" w14:algn="tl">
            <w14:srgbClr w14:val="000000">
              <w14:alpha w14:val="60000"/>
            </w14:srgbClr>
          </w14:shadow>
        </w:rPr>
      </w:pPr>
      <w:r w:rsidRPr="001F5A2D">
        <w:rPr>
          <w:rFonts w:asciiTheme="majorHAnsi" w:hAnsiTheme="majorHAnsi"/>
          <w:b/>
          <w:caps/>
          <w:sz w:val="30"/>
          <w:szCs w:val="30"/>
          <w14:shadow w14:blurRad="50800" w14:dist="38100" w14:dir="2700000" w14:sx="100000" w14:sy="100000" w14:kx="0" w14:ky="0" w14:algn="tl">
            <w14:srgbClr w14:val="000000">
              <w14:alpha w14:val="60000"/>
            </w14:srgbClr>
          </w14:shadow>
        </w:rPr>
        <w:t>TABLA DE CONTENIDO</w:t>
      </w:r>
    </w:p>
    <w:p w:rsidR="00FC462C" w:rsidRDefault="00FC462C" w:rsidP="00E55EA8">
      <w:pPr>
        <w:jc w:val="center"/>
      </w:pPr>
    </w:p>
    <w:p w:rsidR="00FC462C" w:rsidRDefault="00FC462C" w:rsidP="00AF3589"/>
    <w:p w:rsidR="003C4E9B" w:rsidRDefault="000029E0">
      <w:pPr>
        <w:pStyle w:val="TDC1"/>
        <w:tabs>
          <w:tab w:val="right" w:leader="dot" w:pos="8828"/>
        </w:tabs>
        <w:rPr>
          <w:rFonts w:asciiTheme="minorHAnsi" w:eastAsiaTheme="minorEastAsia" w:hAnsiTheme="minorHAnsi"/>
          <w:noProof/>
          <w:sz w:val="22"/>
          <w:lang w:eastAsia="es-CO"/>
        </w:rPr>
      </w:pPr>
      <w:r>
        <w:fldChar w:fldCharType="begin"/>
      </w:r>
      <w:r w:rsidR="00E55EA8">
        <w:instrText xml:space="preserve"> TOC \o "1-5" \h \z \u </w:instrText>
      </w:r>
      <w:r>
        <w:fldChar w:fldCharType="separate"/>
      </w:r>
      <w:hyperlink w:anchor="_Toc384402145" w:history="1">
        <w:r w:rsidR="003C4E9B" w:rsidRPr="004C73E2">
          <w:rPr>
            <w:rStyle w:val="Hipervnculo"/>
            <w:noProof/>
          </w:rPr>
          <w:t>Capítulo No. 1: HISTORIA DE LA QUÍMICA Y EL MÉTODO CIENTÍFICO</w:t>
        </w:r>
        <w:r w:rsidR="003C4E9B">
          <w:rPr>
            <w:noProof/>
            <w:webHidden/>
          </w:rPr>
          <w:tab/>
        </w:r>
        <w:r w:rsidR="003C4E9B">
          <w:rPr>
            <w:noProof/>
            <w:webHidden/>
          </w:rPr>
          <w:fldChar w:fldCharType="begin"/>
        </w:r>
        <w:r w:rsidR="003C4E9B">
          <w:rPr>
            <w:noProof/>
            <w:webHidden/>
          </w:rPr>
          <w:instrText xml:space="preserve"> PAGEREF _Toc384402145 \h </w:instrText>
        </w:r>
        <w:r w:rsidR="003C4E9B">
          <w:rPr>
            <w:noProof/>
            <w:webHidden/>
          </w:rPr>
        </w:r>
        <w:r w:rsidR="003C4E9B">
          <w:rPr>
            <w:noProof/>
            <w:webHidden/>
          </w:rPr>
          <w:fldChar w:fldCharType="separate"/>
        </w:r>
        <w:r w:rsidR="00EE304B">
          <w:rPr>
            <w:noProof/>
            <w:webHidden/>
          </w:rPr>
          <w:t>3</w:t>
        </w:r>
        <w:r w:rsidR="003C4E9B">
          <w:rPr>
            <w:noProof/>
            <w:webHidden/>
          </w:rPr>
          <w:fldChar w:fldCharType="end"/>
        </w:r>
      </w:hyperlink>
    </w:p>
    <w:p w:rsidR="003C4E9B" w:rsidRDefault="00DA13DE">
      <w:pPr>
        <w:pStyle w:val="TDC2"/>
        <w:tabs>
          <w:tab w:val="right" w:leader="dot" w:pos="8828"/>
        </w:tabs>
        <w:rPr>
          <w:rFonts w:asciiTheme="minorHAnsi" w:eastAsiaTheme="minorEastAsia" w:hAnsiTheme="minorHAnsi"/>
          <w:noProof/>
          <w:sz w:val="22"/>
          <w:lang w:eastAsia="es-CO"/>
        </w:rPr>
      </w:pPr>
      <w:hyperlink w:anchor="_Toc384402146" w:history="1">
        <w:r w:rsidR="003C4E9B" w:rsidRPr="004C73E2">
          <w:rPr>
            <w:rStyle w:val="Hipervnculo"/>
            <w:noProof/>
          </w:rPr>
          <w:t>1.1. Historia de la Química</w:t>
        </w:r>
        <w:r w:rsidR="003C4E9B">
          <w:rPr>
            <w:noProof/>
            <w:webHidden/>
          </w:rPr>
          <w:tab/>
        </w:r>
        <w:r w:rsidR="003C4E9B">
          <w:rPr>
            <w:noProof/>
            <w:webHidden/>
          </w:rPr>
          <w:fldChar w:fldCharType="begin"/>
        </w:r>
        <w:r w:rsidR="003C4E9B">
          <w:rPr>
            <w:noProof/>
            <w:webHidden/>
          </w:rPr>
          <w:instrText xml:space="preserve"> PAGEREF _Toc384402146 \h </w:instrText>
        </w:r>
        <w:r w:rsidR="003C4E9B">
          <w:rPr>
            <w:noProof/>
            <w:webHidden/>
          </w:rPr>
        </w:r>
        <w:r w:rsidR="003C4E9B">
          <w:rPr>
            <w:noProof/>
            <w:webHidden/>
          </w:rPr>
          <w:fldChar w:fldCharType="separate"/>
        </w:r>
        <w:r w:rsidR="00EE304B">
          <w:rPr>
            <w:noProof/>
            <w:webHidden/>
          </w:rPr>
          <w:t>3</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47" w:history="1">
        <w:r w:rsidR="003C4E9B" w:rsidRPr="004C73E2">
          <w:rPr>
            <w:rStyle w:val="Hipervnculo"/>
            <w:noProof/>
          </w:rPr>
          <w:t>1.1.1. Periodo Prehistórico</w:t>
        </w:r>
        <w:r w:rsidR="003C4E9B">
          <w:rPr>
            <w:noProof/>
            <w:webHidden/>
          </w:rPr>
          <w:tab/>
        </w:r>
        <w:r w:rsidR="003C4E9B">
          <w:rPr>
            <w:noProof/>
            <w:webHidden/>
          </w:rPr>
          <w:fldChar w:fldCharType="begin"/>
        </w:r>
        <w:r w:rsidR="003C4E9B">
          <w:rPr>
            <w:noProof/>
            <w:webHidden/>
          </w:rPr>
          <w:instrText xml:space="preserve"> PAGEREF _Toc384402147 \h </w:instrText>
        </w:r>
        <w:r w:rsidR="003C4E9B">
          <w:rPr>
            <w:noProof/>
            <w:webHidden/>
          </w:rPr>
        </w:r>
        <w:r w:rsidR="003C4E9B">
          <w:rPr>
            <w:noProof/>
            <w:webHidden/>
          </w:rPr>
          <w:fldChar w:fldCharType="separate"/>
        </w:r>
        <w:r w:rsidR="00EE304B">
          <w:rPr>
            <w:noProof/>
            <w:webHidden/>
          </w:rPr>
          <w:t>3</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48" w:history="1">
        <w:r w:rsidR="003C4E9B" w:rsidRPr="004C73E2">
          <w:rPr>
            <w:rStyle w:val="Hipervnculo"/>
            <w:noProof/>
          </w:rPr>
          <w:t>1.1.2. Periodo griego</w:t>
        </w:r>
        <w:r w:rsidR="003C4E9B">
          <w:rPr>
            <w:noProof/>
            <w:webHidden/>
          </w:rPr>
          <w:tab/>
        </w:r>
        <w:r w:rsidR="003C4E9B">
          <w:rPr>
            <w:noProof/>
            <w:webHidden/>
          </w:rPr>
          <w:fldChar w:fldCharType="begin"/>
        </w:r>
        <w:r w:rsidR="003C4E9B">
          <w:rPr>
            <w:noProof/>
            <w:webHidden/>
          </w:rPr>
          <w:instrText xml:space="preserve"> PAGEREF _Toc384402148 \h </w:instrText>
        </w:r>
        <w:r w:rsidR="003C4E9B">
          <w:rPr>
            <w:noProof/>
            <w:webHidden/>
          </w:rPr>
        </w:r>
        <w:r w:rsidR="003C4E9B">
          <w:rPr>
            <w:noProof/>
            <w:webHidden/>
          </w:rPr>
          <w:fldChar w:fldCharType="separate"/>
        </w:r>
        <w:r w:rsidR="00EE304B">
          <w:rPr>
            <w:noProof/>
            <w:webHidden/>
          </w:rPr>
          <w:t>4</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49" w:history="1">
        <w:r w:rsidR="003C4E9B" w:rsidRPr="004C73E2">
          <w:rPr>
            <w:rStyle w:val="Hipervnculo"/>
            <w:noProof/>
          </w:rPr>
          <w:t>1.1.3. Periodo de la Alquimia</w:t>
        </w:r>
        <w:r w:rsidR="003C4E9B">
          <w:rPr>
            <w:noProof/>
            <w:webHidden/>
          </w:rPr>
          <w:tab/>
        </w:r>
        <w:r w:rsidR="003C4E9B">
          <w:rPr>
            <w:noProof/>
            <w:webHidden/>
          </w:rPr>
          <w:fldChar w:fldCharType="begin"/>
        </w:r>
        <w:r w:rsidR="003C4E9B">
          <w:rPr>
            <w:noProof/>
            <w:webHidden/>
          </w:rPr>
          <w:instrText xml:space="preserve"> PAGEREF _Toc384402149 \h </w:instrText>
        </w:r>
        <w:r w:rsidR="003C4E9B">
          <w:rPr>
            <w:noProof/>
            <w:webHidden/>
          </w:rPr>
        </w:r>
        <w:r w:rsidR="003C4E9B">
          <w:rPr>
            <w:noProof/>
            <w:webHidden/>
          </w:rPr>
          <w:fldChar w:fldCharType="separate"/>
        </w:r>
        <w:r w:rsidR="00EE304B">
          <w:rPr>
            <w:noProof/>
            <w:webHidden/>
          </w:rPr>
          <w:t>5</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50" w:history="1">
        <w:r w:rsidR="003C4E9B" w:rsidRPr="004C73E2">
          <w:rPr>
            <w:rStyle w:val="Hipervnculo"/>
            <w:noProof/>
          </w:rPr>
          <w:t>1.1.4. Periodo de la iatroquímica</w:t>
        </w:r>
        <w:r w:rsidR="003C4E9B">
          <w:rPr>
            <w:noProof/>
            <w:webHidden/>
          </w:rPr>
          <w:tab/>
        </w:r>
        <w:r w:rsidR="003C4E9B">
          <w:rPr>
            <w:noProof/>
            <w:webHidden/>
          </w:rPr>
          <w:fldChar w:fldCharType="begin"/>
        </w:r>
        <w:r w:rsidR="003C4E9B">
          <w:rPr>
            <w:noProof/>
            <w:webHidden/>
          </w:rPr>
          <w:instrText xml:space="preserve"> PAGEREF _Toc384402150 \h </w:instrText>
        </w:r>
        <w:r w:rsidR="003C4E9B">
          <w:rPr>
            <w:noProof/>
            <w:webHidden/>
          </w:rPr>
        </w:r>
        <w:r w:rsidR="003C4E9B">
          <w:rPr>
            <w:noProof/>
            <w:webHidden/>
          </w:rPr>
          <w:fldChar w:fldCharType="separate"/>
        </w:r>
        <w:r w:rsidR="00EE304B">
          <w:rPr>
            <w:noProof/>
            <w:webHidden/>
          </w:rPr>
          <w:t>5</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51" w:history="1">
        <w:r w:rsidR="003C4E9B" w:rsidRPr="004C73E2">
          <w:rPr>
            <w:rStyle w:val="Hipervnculo"/>
            <w:noProof/>
          </w:rPr>
          <w:t>1.1.5. Periodo del flogisto</w:t>
        </w:r>
        <w:r w:rsidR="003C4E9B">
          <w:rPr>
            <w:noProof/>
            <w:webHidden/>
          </w:rPr>
          <w:tab/>
        </w:r>
        <w:r w:rsidR="003C4E9B">
          <w:rPr>
            <w:noProof/>
            <w:webHidden/>
          </w:rPr>
          <w:fldChar w:fldCharType="begin"/>
        </w:r>
        <w:r w:rsidR="003C4E9B">
          <w:rPr>
            <w:noProof/>
            <w:webHidden/>
          </w:rPr>
          <w:instrText xml:space="preserve"> PAGEREF _Toc384402151 \h </w:instrText>
        </w:r>
        <w:r w:rsidR="003C4E9B">
          <w:rPr>
            <w:noProof/>
            <w:webHidden/>
          </w:rPr>
        </w:r>
        <w:r w:rsidR="003C4E9B">
          <w:rPr>
            <w:noProof/>
            <w:webHidden/>
          </w:rPr>
          <w:fldChar w:fldCharType="separate"/>
        </w:r>
        <w:r w:rsidR="00EE304B">
          <w:rPr>
            <w:noProof/>
            <w:webHidden/>
          </w:rPr>
          <w:t>5</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52" w:history="1">
        <w:r w:rsidR="003C4E9B" w:rsidRPr="004C73E2">
          <w:rPr>
            <w:rStyle w:val="Hipervnculo"/>
            <w:noProof/>
          </w:rPr>
          <w:t>1.1.6. Periodo Moderno</w:t>
        </w:r>
        <w:r w:rsidR="003C4E9B">
          <w:rPr>
            <w:noProof/>
            <w:webHidden/>
          </w:rPr>
          <w:tab/>
        </w:r>
        <w:r w:rsidR="003C4E9B">
          <w:rPr>
            <w:noProof/>
            <w:webHidden/>
          </w:rPr>
          <w:fldChar w:fldCharType="begin"/>
        </w:r>
        <w:r w:rsidR="003C4E9B">
          <w:rPr>
            <w:noProof/>
            <w:webHidden/>
          </w:rPr>
          <w:instrText xml:space="preserve"> PAGEREF _Toc384402152 \h </w:instrText>
        </w:r>
        <w:r w:rsidR="003C4E9B">
          <w:rPr>
            <w:noProof/>
            <w:webHidden/>
          </w:rPr>
        </w:r>
        <w:r w:rsidR="003C4E9B">
          <w:rPr>
            <w:noProof/>
            <w:webHidden/>
          </w:rPr>
          <w:fldChar w:fldCharType="separate"/>
        </w:r>
        <w:r w:rsidR="00EE304B">
          <w:rPr>
            <w:noProof/>
            <w:webHidden/>
          </w:rPr>
          <w:t>6</w:t>
        </w:r>
        <w:r w:rsidR="003C4E9B">
          <w:rPr>
            <w:noProof/>
            <w:webHidden/>
          </w:rPr>
          <w:fldChar w:fldCharType="end"/>
        </w:r>
      </w:hyperlink>
    </w:p>
    <w:p w:rsidR="003C4E9B" w:rsidRDefault="00DA13DE">
      <w:pPr>
        <w:pStyle w:val="TDC2"/>
        <w:tabs>
          <w:tab w:val="right" w:leader="dot" w:pos="8828"/>
        </w:tabs>
        <w:rPr>
          <w:rFonts w:asciiTheme="minorHAnsi" w:eastAsiaTheme="minorEastAsia" w:hAnsiTheme="minorHAnsi"/>
          <w:noProof/>
          <w:sz w:val="22"/>
          <w:lang w:eastAsia="es-CO"/>
        </w:rPr>
      </w:pPr>
      <w:hyperlink w:anchor="_Toc384402153" w:history="1">
        <w:r w:rsidR="003C4E9B" w:rsidRPr="004C73E2">
          <w:rPr>
            <w:rStyle w:val="Hipervnculo"/>
            <w:noProof/>
          </w:rPr>
          <w:t>1.2. El método científico</w:t>
        </w:r>
        <w:r w:rsidR="003C4E9B">
          <w:rPr>
            <w:noProof/>
            <w:webHidden/>
          </w:rPr>
          <w:tab/>
        </w:r>
        <w:r w:rsidR="003C4E9B">
          <w:rPr>
            <w:noProof/>
            <w:webHidden/>
          </w:rPr>
          <w:fldChar w:fldCharType="begin"/>
        </w:r>
        <w:r w:rsidR="003C4E9B">
          <w:rPr>
            <w:noProof/>
            <w:webHidden/>
          </w:rPr>
          <w:instrText xml:space="preserve"> PAGEREF _Toc384402153 \h </w:instrText>
        </w:r>
        <w:r w:rsidR="003C4E9B">
          <w:rPr>
            <w:noProof/>
            <w:webHidden/>
          </w:rPr>
        </w:r>
        <w:r w:rsidR="003C4E9B">
          <w:rPr>
            <w:noProof/>
            <w:webHidden/>
          </w:rPr>
          <w:fldChar w:fldCharType="separate"/>
        </w:r>
        <w:r w:rsidR="00EE304B">
          <w:rPr>
            <w:noProof/>
            <w:webHidden/>
          </w:rPr>
          <w:t>6</w:t>
        </w:r>
        <w:r w:rsidR="003C4E9B">
          <w:rPr>
            <w:noProof/>
            <w:webHidden/>
          </w:rPr>
          <w:fldChar w:fldCharType="end"/>
        </w:r>
      </w:hyperlink>
    </w:p>
    <w:p w:rsidR="003C4E9B" w:rsidRDefault="00DA13DE">
      <w:pPr>
        <w:pStyle w:val="TDC1"/>
        <w:tabs>
          <w:tab w:val="right" w:leader="dot" w:pos="8828"/>
        </w:tabs>
        <w:rPr>
          <w:rFonts w:asciiTheme="minorHAnsi" w:eastAsiaTheme="minorEastAsia" w:hAnsiTheme="minorHAnsi"/>
          <w:noProof/>
          <w:sz w:val="22"/>
          <w:lang w:eastAsia="es-CO"/>
        </w:rPr>
      </w:pPr>
      <w:hyperlink w:anchor="_Toc384402154" w:history="1">
        <w:r w:rsidR="003C4E9B" w:rsidRPr="004C73E2">
          <w:rPr>
            <w:rStyle w:val="Hipervnculo"/>
            <w:noProof/>
          </w:rPr>
          <w:t>Capítulo No. 2: MATERIA Y ENERGÍA</w:t>
        </w:r>
        <w:r w:rsidR="003C4E9B">
          <w:rPr>
            <w:noProof/>
            <w:webHidden/>
          </w:rPr>
          <w:tab/>
        </w:r>
        <w:r w:rsidR="003C4E9B">
          <w:rPr>
            <w:noProof/>
            <w:webHidden/>
          </w:rPr>
          <w:fldChar w:fldCharType="begin"/>
        </w:r>
        <w:r w:rsidR="003C4E9B">
          <w:rPr>
            <w:noProof/>
            <w:webHidden/>
          </w:rPr>
          <w:instrText xml:space="preserve"> PAGEREF _Toc384402154 \h </w:instrText>
        </w:r>
        <w:r w:rsidR="003C4E9B">
          <w:rPr>
            <w:noProof/>
            <w:webHidden/>
          </w:rPr>
        </w:r>
        <w:r w:rsidR="003C4E9B">
          <w:rPr>
            <w:noProof/>
            <w:webHidden/>
          </w:rPr>
          <w:fldChar w:fldCharType="separate"/>
        </w:r>
        <w:r w:rsidR="00EE304B">
          <w:rPr>
            <w:noProof/>
            <w:webHidden/>
          </w:rPr>
          <w:t>9</w:t>
        </w:r>
        <w:r w:rsidR="003C4E9B">
          <w:rPr>
            <w:noProof/>
            <w:webHidden/>
          </w:rPr>
          <w:fldChar w:fldCharType="end"/>
        </w:r>
      </w:hyperlink>
    </w:p>
    <w:p w:rsidR="003C4E9B" w:rsidRDefault="00DA13DE">
      <w:pPr>
        <w:pStyle w:val="TDC2"/>
        <w:tabs>
          <w:tab w:val="right" w:leader="dot" w:pos="8828"/>
        </w:tabs>
        <w:rPr>
          <w:rFonts w:asciiTheme="minorHAnsi" w:eastAsiaTheme="minorEastAsia" w:hAnsiTheme="minorHAnsi"/>
          <w:noProof/>
          <w:sz w:val="22"/>
          <w:lang w:eastAsia="es-CO"/>
        </w:rPr>
      </w:pPr>
      <w:hyperlink w:anchor="_Toc384402155" w:history="1">
        <w:r w:rsidR="003C4E9B" w:rsidRPr="004C73E2">
          <w:rPr>
            <w:rStyle w:val="Hipervnculo"/>
            <w:noProof/>
          </w:rPr>
          <w:t>2.1. Clasificación de la Materia</w:t>
        </w:r>
        <w:r w:rsidR="003C4E9B">
          <w:rPr>
            <w:noProof/>
            <w:webHidden/>
          </w:rPr>
          <w:tab/>
        </w:r>
        <w:r w:rsidR="003C4E9B">
          <w:rPr>
            <w:noProof/>
            <w:webHidden/>
          </w:rPr>
          <w:fldChar w:fldCharType="begin"/>
        </w:r>
        <w:r w:rsidR="003C4E9B">
          <w:rPr>
            <w:noProof/>
            <w:webHidden/>
          </w:rPr>
          <w:instrText xml:space="preserve"> PAGEREF _Toc384402155 \h </w:instrText>
        </w:r>
        <w:r w:rsidR="003C4E9B">
          <w:rPr>
            <w:noProof/>
            <w:webHidden/>
          </w:rPr>
        </w:r>
        <w:r w:rsidR="003C4E9B">
          <w:rPr>
            <w:noProof/>
            <w:webHidden/>
          </w:rPr>
          <w:fldChar w:fldCharType="separate"/>
        </w:r>
        <w:r w:rsidR="00EE304B">
          <w:rPr>
            <w:noProof/>
            <w:webHidden/>
          </w:rPr>
          <w:t>9</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56" w:history="1">
        <w:r w:rsidR="003C4E9B" w:rsidRPr="004C73E2">
          <w:rPr>
            <w:rStyle w:val="Hipervnculo"/>
            <w:noProof/>
          </w:rPr>
          <w:t>2.1.1. Sustancia</w:t>
        </w:r>
        <w:r w:rsidR="003C4E9B">
          <w:rPr>
            <w:noProof/>
            <w:webHidden/>
          </w:rPr>
          <w:tab/>
        </w:r>
        <w:r w:rsidR="003C4E9B">
          <w:rPr>
            <w:noProof/>
            <w:webHidden/>
          </w:rPr>
          <w:fldChar w:fldCharType="begin"/>
        </w:r>
        <w:r w:rsidR="003C4E9B">
          <w:rPr>
            <w:noProof/>
            <w:webHidden/>
          </w:rPr>
          <w:instrText xml:space="preserve"> PAGEREF _Toc384402156 \h </w:instrText>
        </w:r>
        <w:r w:rsidR="003C4E9B">
          <w:rPr>
            <w:noProof/>
            <w:webHidden/>
          </w:rPr>
        </w:r>
        <w:r w:rsidR="003C4E9B">
          <w:rPr>
            <w:noProof/>
            <w:webHidden/>
          </w:rPr>
          <w:fldChar w:fldCharType="separate"/>
        </w:r>
        <w:r w:rsidR="00EE304B">
          <w:rPr>
            <w:noProof/>
            <w:webHidden/>
          </w:rPr>
          <w:t>9</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57" w:history="1">
        <w:r w:rsidR="003C4E9B" w:rsidRPr="004C73E2">
          <w:rPr>
            <w:rStyle w:val="Hipervnculo"/>
            <w:noProof/>
          </w:rPr>
          <w:t>2.1.2. Elemento</w:t>
        </w:r>
        <w:r w:rsidR="003C4E9B">
          <w:rPr>
            <w:noProof/>
            <w:webHidden/>
          </w:rPr>
          <w:tab/>
        </w:r>
        <w:r w:rsidR="003C4E9B">
          <w:rPr>
            <w:noProof/>
            <w:webHidden/>
          </w:rPr>
          <w:fldChar w:fldCharType="begin"/>
        </w:r>
        <w:r w:rsidR="003C4E9B">
          <w:rPr>
            <w:noProof/>
            <w:webHidden/>
          </w:rPr>
          <w:instrText xml:space="preserve"> PAGEREF _Toc384402157 \h </w:instrText>
        </w:r>
        <w:r w:rsidR="003C4E9B">
          <w:rPr>
            <w:noProof/>
            <w:webHidden/>
          </w:rPr>
        </w:r>
        <w:r w:rsidR="003C4E9B">
          <w:rPr>
            <w:noProof/>
            <w:webHidden/>
          </w:rPr>
          <w:fldChar w:fldCharType="separate"/>
        </w:r>
        <w:r w:rsidR="00EE304B">
          <w:rPr>
            <w:noProof/>
            <w:webHidden/>
          </w:rPr>
          <w:t>9</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58" w:history="1">
        <w:r w:rsidR="003C4E9B" w:rsidRPr="004C73E2">
          <w:rPr>
            <w:rStyle w:val="Hipervnculo"/>
            <w:noProof/>
          </w:rPr>
          <w:t>2.1.3. Compuesto</w:t>
        </w:r>
        <w:r w:rsidR="003C4E9B">
          <w:rPr>
            <w:noProof/>
            <w:webHidden/>
          </w:rPr>
          <w:tab/>
        </w:r>
        <w:r w:rsidR="003C4E9B">
          <w:rPr>
            <w:noProof/>
            <w:webHidden/>
          </w:rPr>
          <w:fldChar w:fldCharType="begin"/>
        </w:r>
        <w:r w:rsidR="003C4E9B">
          <w:rPr>
            <w:noProof/>
            <w:webHidden/>
          </w:rPr>
          <w:instrText xml:space="preserve"> PAGEREF _Toc384402158 \h </w:instrText>
        </w:r>
        <w:r w:rsidR="003C4E9B">
          <w:rPr>
            <w:noProof/>
            <w:webHidden/>
          </w:rPr>
        </w:r>
        <w:r w:rsidR="003C4E9B">
          <w:rPr>
            <w:noProof/>
            <w:webHidden/>
          </w:rPr>
          <w:fldChar w:fldCharType="separate"/>
        </w:r>
        <w:r w:rsidR="00EE304B">
          <w:rPr>
            <w:noProof/>
            <w:webHidden/>
          </w:rPr>
          <w:t>10</w:t>
        </w:r>
        <w:r w:rsidR="003C4E9B">
          <w:rPr>
            <w:noProof/>
            <w:webHidden/>
          </w:rPr>
          <w:fldChar w:fldCharType="end"/>
        </w:r>
      </w:hyperlink>
    </w:p>
    <w:p w:rsidR="003C4E9B" w:rsidRDefault="00DA13DE">
      <w:pPr>
        <w:pStyle w:val="TDC2"/>
        <w:tabs>
          <w:tab w:val="right" w:leader="dot" w:pos="8828"/>
        </w:tabs>
        <w:rPr>
          <w:rFonts w:asciiTheme="minorHAnsi" w:eastAsiaTheme="minorEastAsia" w:hAnsiTheme="minorHAnsi"/>
          <w:noProof/>
          <w:sz w:val="22"/>
          <w:lang w:eastAsia="es-CO"/>
        </w:rPr>
      </w:pPr>
      <w:hyperlink w:anchor="_Toc384402159" w:history="1">
        <w:r w:rsidR="003C4E9B" w:rsidRPr="004C73E2">
          <w:rPr>
            <w:rStyle w:val="Hipervnculo"/>
            <w:noProof/>
          </w:rPr>
          <w:t>2.2 Propiedades de las Sustancias</w:t>
        </w:r>
        <w:r w:rsidR="003C4E9B">
          <w:rPr>
            <w:noProof/>
            <w:webHidden/>
          </w:rPr>
          <w:tab/>
        </w:r>
        <w:r w:rsidR="003C4E9B">
          <w:rPr>
            <w:noProof/>
            <w:webHidden/>
          </w:rPr>
          <w:fldChar w:fldCharType="begin"/>
        </w:r>
        <w:r w:rsidR="003C4E9B">
          <w:rPr>
            <w:noProof/>
            <w:webHidden/>
          </w:rPr>
          <w:instrText xml:space="preserve"> PAGEREF _Toc384402159 \h </w:instrText>
        </w:r>
        <w:r w:rsidR="003C4E9B">
          <w:rPr>
            <w:noProof/>
            <w:webHidden/>
          </w:rPr>
        </w:r>
        <w:r w:rsidR="003C4E9B">
          <w:rPr>
            <w:noProof/>
            <w:webHidden/>
          </w:rPr>
          <w:fldChar w:fldCharType="separate"/>
        </w:r>
        <w:r w:rsidR="00EE304B">
          <w:rPr>
            <w:noProof/>
            <w:webHidden/>
          </w:rPr>
          <w:t>11</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60" w:history="1">
        <w:r w:rsidR="003C4E9B" w:rsidRPr="004C73E2">
          <w:rPr>
            <w:rStyle w:val="Hipervnculo"/>
            <w:noProof/>
          </w:rPr>
          <w:t>2.2.1. Propiedades Químicas</w:t>
        </w:r>
        <w:r w:rsidR="003C4E9B">
          <w:rPr>
            <w:noProof/>
            <w:webHidden/>
          </w:rPr>
          <w:tab/>
        </w:r>
        <w:r w:rsidR="003C4E9B">
          <w:rPr>
            <w:noProof/>
            <w:webHidden/>
          </w:rPr>
          <w:fldChar w:fldCharType="begin"/>
        </w:r>
        <w:r w:rsidR="003C4E9B">
          <w:rPr>
            <w:noProof/>
            <w:webHidden/>
          </w:rPr>
          <w:instrText xml:space="preserve"> PAGEREF _Toc384402160 \h </w:instrText>
        </w:r>
        <w:r w:rsidR="003C4E9B">
          <w:rPr>
            <w:noProof/>
            <w:webHidden/>
          </w:rPr>
        </w:r>
        <w:r w:rsidR="003C4E9B">
          <w:rPr>
            <w:noProof/>
            <w:webHidden/>
          </w:rPr>
          <w:fldChar w:fldCharType="separate"/>
        </w:r>
        <w:r w:rsidR="00EE304B">
          <w:rPr>
            <w:noProof/>
            <w:webHidden/>
          </w:rPr>
          <w:t>11</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61" w:history="1">
        <w:r w:rsidR="003C4E9B" w:rsidRPr="004C73E2">
          <w:rPr>
            <w:rStyle w:val="Hipervnculo"/>
            <w:noProof/>
          </w:rPr>
          <w:t>2.2.2. Propiedades Físicas</w:t>
        </w:r>
        <w:r w:rsidR="003C4E9B">
          <w:rPr>
            <w:noProof/>
            <w:webHidden/>
          </w:rPr>
          <w:tab/>
        </w:r>
        <w:r w:rsidR="003C4E9B">
          <w:rPr>
            <w:noProof/>
            <w:webHidden/>
          </w:rPr>
          <w:fldChar w:fldCharType="begin"/>
        </w:r>
        <w:r w:rsidR="003C4E9B">
          <w:rPr>
            <w:noProof/>
            <w:webHidden/>
          </w:rPr>
          <w:instrText xml:space="preserve"> PAGEREF _Toc384402161 \h </w:instrText>
        </w:r>
        <w:r w:rsidR="003C4E9B">
          <w:rPr>
            <w:noProof/>
            <w:webHidden/>
          </w:rPr>
        </w:r>
        <w:r w:rsidR="003C4E9B">
          <w:rPr>
            <w:noProof/>
            <w:webHidden/>
          </w:rPr>
          <w:fldChar w:fldCharType="separate"/>
        </w:r>
        <w:r w:rsidR="00EE304B">
          <w:rPr>
            <w:noProof/>
            <w:webHidden/>
          </w:rPr>
          <w:t>11</w:t>
        </w:r>
        <w:r w:rsidR="003C4E9B">
          <w:rPr>
            <w:noProof/>
            <w:webHidden/>
          </w:rPr>
          <w:fldChar w:fldCharType="end"/>
        </w:r>
      </w:hyperlink>
    </w:p>
    <w:p w:rsidR="003C4E9B" w:rsidRDefault="00DA13DE">
      <w:pPr>
        <w:pStyle w:val="TDC2"/>
        <w:tabs>
          <w:tab w:val="right" w:leader="dot" w:pos="8828"/>
        </w:tabs>
        <w:rPr>
          <w:rFonts w:asciiTheme="minorHAnsi" w:eastAsiaTheme="minorEastAsia" w:hAnsiTheme="minorHAnsi"/>
          <w:noProof/>
          <w:sz w:val="22"/>
          <w:lang w:eastAsia="es-CO"/>
        </w:rPr>
      </w:pPr>
      <w:hyperlink w:anchor="_Toc384402162" w:history="1">
        <w:r w:rsidR="003C4E9B" w:rsidRPr="004C73E2">
          <w:rPr>
            <w:rStyle w:val="Hipervnculo"/>
            <w:noProof/>
          </w:rPr>
          <w:t>2.3. Magnitudes. Unidades y Medidas. Cifras Significativas. Notación Científica.</w:t>
        </w:r>
        <w:r w:rsidR="003C4E9B">
          <w:rPr>
            <w:noProof/>
            <w:webHidden/>
          </w:rPr>
          <w:tab/>
        </w:r>
        <w:r w:rsidR="003C4E9B">
          <w:rPr>
            <w:noProof/>
            <w:webHidden/>
          </w:rPr>
          <w:fldChar w:fldCharType="begin"/>
        </w:r>
        <w:r w:rsidR="003C4E9B">
          <w:rPr>
            <w:noProof/>
            <w:webHidden/>
          </w:rPr>
          <w:instrText xml:space="preserve"> PAGEREF _Toc384402162 \h </w:instrText>
        </w:r>
        <w:r w:rsidR="003C4E9B">
          <w:rPr>
            <w:noProof/>
            <w:webHidden/>
          </w:rPr>
        </w:r>
        <w:r w:rsidR="003C4E9B">
          <w:rPr>
            <w:noProof/>
            <w:webHidden/>
          </w:rPr>
          <w:fldChar w:fldCharType="separate"/>
        </w:r>
        <w:r w:rsidR="00EE304B">
          <w:rPr>
            <w:noProof/>
            <w:webHidden/>
          </w:rPr>
          <w:t>11</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63" w:history="1">
        <w:r w:rsidR="003C4E9B" w:rsidRPr="004C73E2">
          <w:rPr>
            <w:rStyle w:val="Hipervnculo"/>
            <w:noProof/>
          </w:rPr>
          <w:t>2.3.1. Longitud</w:t>
        </w:r>
        <w:r w:rsidR="003C4E9B">
          <w:rPr>
            <w:noProof/>
            <w:webHidden/>
          </w:rPr>
          <w:tab/>
        </w:r>
        <w:r w:rsidR="003C4E9B">
          <w:rPr>
            <w:noProof/>
            <w:webHidden/>
          </w:rPr>
          <w:fldChar w:fldCharType="begin"/>
        </w:r>
        <w:r w:rsidR="003C4E9B">
          <w:rPr>
            <w:noProof/>
            <w:webHidden/>
          </w:rPr>
          <w:instrText xml:space="preserve"> PAGEREF _Toc384402163 \h </w:instrText>
        </w:r>
        <w:r w:rsidR="003C4E9B">
          <w:rPr>
            <w:noProof/>
            <w:webHidden/>
          </w:rPr>
        </w:r>
        <w:r w:rsidR="003C4E9B">
          <w:rPr>
            <w:noProof/>
            <w:webHidden/>
          </w:rPr>
          <w:fldChar w:fldCharType="separate"/>
        </w:r>
        <w:r w:rsidR="00EE304B">
          <w:rPr>
            <w:noProof/>
            <w:webHidden/>
          </w:rPr>
          <w:t>12</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64" w:history="1">
        <w:r w:rsidR="003C4E9B" w:rsidRPr="004C73E2">
          <w:rPr>
            <w:rStyle w:val="Hipervnculo"/>
            <w:noProof/>
          </w:rPr>
          <w:t>2.3.2. Masa</w:t>
        </w:r>
        <w:r w:rsidR="003C4E9B">
          <w:rPr>
            <w:noProof/>
            <w:webHidden/>
          </w:rPr>
          <w:tab/>
        </w:r>
        <w:r w:rsidR="003C4E9B">
          <w:rPr>
            <w:noProof/>
            <w:webHidden/>
          </w:rPr>
          <w:fldChar w:fldCharType="begin"/>
        </w:r>
        <w:r w:rsidR="003C4E9B">
          <w:rPr>
            <w:noProof/>
            <w:webHidden/>
          </w:rPr>
          <w:instrText xml:space="preserve"> PAGEREF _Toc384402164 \h </w:instrText>
        </w:r>
        <w:r w:rsidR="003C4E9B">
          <w:rPr>
            <w:noProof/>
            <w:webHidden/>
          </w:rPr>
        </w:r>
        <w:r w:rsidR="003C4E9B">
          <w:rPr>
            <w:noProof/>
            <w:webHidden/>
          </w:rPr>
          <w:fldChar w:fldCharType="separate"/>
        </w:r>
        <w:r w:rsidR="00EE304B">
          <w:rPr>
            <w:noProof/>
            <w:webHidden/>
          </w:rPr>
          <w:t>12</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65" w:history="1">
        <w:r w:rsidR="003C4E9B" w:rsidRPr="004C73E2">
          <w:rPr>
            <w:rStyle w:val="Hipervnculo"/>
            <w:noProof/>
          </w:rPr>
          <w:t>2.3.3. Volumen</w:t>
        </w:r>
        <w:r w:rsidR="003C4E9B">
          <w:rPr>
            <w:noProof/>
            <w:webHidden/>
          </w:rPr>
          <w:tab/>
        </w:r>
        <w:r w:rsidR="003C4E9B">
          <w:rPr>
            <w:noProof/>
            <w:webHidden/>
          </w:rPr>
          <w:fldChar w:fldCharType="begin"/>
        </w:r>
        <w:r w:rsidR="003C4E9B">
          <w:rPr>
            <w:noProof/>
            <w:webHidden/>
          </w:rPr>
          <w:instrText xml:space="preserve"> PAGEREF _Toc384402165 \h </w:instrText>
        </w:r>
        <w:r w:rsidR="003C4E9B">
          <w:rPr>
            <w:noProof/>
            <w:webHidden/>
          </w:rPr>
        </w:r>
        <w:r w:rsidR="003C4E9B">
          <w:rPr>
            <w:noProof/>
            <w:webHidden/>
          </w:rPr>
          <w:fldChar w:fldCharType="separate"/>
        </w:r>
        <w:r w:rsidR="00EE304B">
          <w:rPr>
            <w:noProof/>
            <w:webHidden/>
          </w:rPr>
          <w:t>13</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66" w:history="1">
        <w:r w:rsidR="003C4E9B" w:rsidRPr="004C73E2">
          <w:rPr>
            <w:rStyle w:val="Hipervnculo"/>
            <w:noProof/>
          </w:rPr>
          <w:t>2.3.4. Densidad (d)</w:t>
        </w:r>
        <w:r w:rsidR="003C4E9B">
          <w:rPr>
            <w:noProof/>
            <w:webHidden/>
          </w:rPr>
          <w:tab/>
        </w:r>
        <w:r w:rsidR="003C4E9B">
          <w:rPr>
            <w:noProof/>
            <w:webHidden/>
          </w:rPr>
          <w:fldChar w:fldCharType="begin"/>
        </w:r>
        <w:r w:rsidR="003C4E9B">
          <w:rPr>
            <w:noProof/>
            <w:webHidden/>
          </w:rPr>
          <w:instrText xml:space="preserve"> PAGEREF _Toc384402166 \h </w:instrText>
        </w:r>
        <w:r w:rsidR="003C4E9B">
          <w:rPr>
            <w:noProof/>
            <w:webHidden/>
          </w:rPr>
        </w:r>
        <w:r w:rsidR="003C4E9B">
          <w:rPr>
            <w:noProof/>
            <w:webHidden/>
          </w:rPr>
          <w:fldChar w:fldCharType="separate"/>
        </w:r>
        <w:r w:rsidR="00EE304B">
          <w:rPr>
            <w:noProof/>
            <w:webHidden/>
          </w:rPr>
          <w:t>13</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67" w:history="1">
        <w:r w:rsidR="003C4E9B" w:rsidRPr="004C73E2">
          <w:rPr>
            <w:rStyle w:val="Hipervnculo"/>
            <w:noProof/>
          </w:rPr>
          <w:t>2.3.5. Temperatura y Calor. Escalas de Temperatura.</w:t>
        </w:r>
        <w:r w:rsidR="003C4E9B">
          <w:rPr>
            <w:noProof/>
            <w:webHidden/>
          </w:rPr>
          <w:tab/>
        </w:r>
        <w:r w:rsidR="003C4E9B">
          <w:rPr>
            <w:noProof/>
            <w:webHidden/>
          </w:rPr>
          <w:fldChar w:fldCharType="begin"/>
        </w:r>
        <w:r w:rsidR="003C4E9B">
          <w:rPr>
            <w:noProof/>
            <w:webHidden/>
          </w:rPr>
          <w:instrText xml:space="preserve"> PAGEREF _Toc384402167 \h </w:instrText>
        </w:r>
        <w:r w:rsidR="003C4E9B">
          <w:rPr>
            <w:noProof/>
            <w:webHidden/>
          </w:rPr>
        </w:r>
        <w:r w:rsidR="003C4E9B">
          <w:rPr>
            <w:noProof/>
            <w:webHidden/>
          </w:rPr>
          <w:fldChar w:fldCharType="separate"/>
        </w:r>
        <w:r w:rsidR="00EE304B">
          <w:rPr>
            <w:noProof/>
            <w:webHidden/>
          </w:rPr>
          <w:t>14</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68" w:history="1">
        <w:r w:rsidR="003C4E9B" w:rsidRPr="004C73E2">
          <w:rPr>
            <w:rStyle w:val="Hipervnculo"/>
            <w:noProof/>
          </w:rPr>
          <w:t>2.3.6. Cifras Significativas y Notación Científica</w:t>
        </w:r>
        <w:r w:rsidR="003C4E9B">
          <w:rPr>
            <w:noProof/>
            <w:webHidden/>
          </w:rPr>
          <w:tab/>
        </w:r>
        <w:r w:rsidR="003C4E9B">
          <w:rPr>
            <w:noProof/>
            <w:webHidden/>
          </w:rPr>
          <w:fldChar w:fldCharType="begin"/>
        </w:r>
        <w:r w:rsidR="003C4E9B">
          <w:rPr>
            <w:noProof/>
            <w:webHidden/>
          </w:rPr>
          <w:instrText xml:space="preserve"> PAGEREF _Toc384402168 \h </w:instrText>
        </w:r>
        <w:r w:rsidR="003C4E9B">
          <w:rPr>
            <w:noProof/>
            <w:webHidden/>
          </w:rPr>
        </w:r>
        <w:r w:rsidR="003C4E9B">
          <w:rPr>
            <w:noProof/>
            <w:webHidden/>
          </w:rPr>
          <w:fldChar w:fldCharType="separate"/>
        </w:r>
        <w:r w:rsidR="00EE304B">
          <w:rPr>
            <w:noProof/>
            <w:webHidden/>
          </w:rPr>
          <w:t>15</w:t>
        </w:r>
        <w:r w:rsidR="003C4E9B">
          <w:rPr>
            <w:noProof/>
            <w:webHidden/>
          </w:rPr>
          <w:fldChar w:fldCharType="end"/>
        </w:r>
      </w:hyperlink>
    </w:p>
    <w:p w:rsidR="003C4E9B" w:rsidRDefault="00DA13DE">
      <w:pPr>
        <w:pStyle w:val="TDC1"/>
        <w:tabs>
          <w:tab w:val="right" w:leader="dot" w:pos="8828"/>
        </w:tabs>
        <w:rPr>
          <w:rFonts w:asciiTheme="minorHAnsi" w:eastAsiaTheme="minorEastAsia" w:hAnsiTheme="minorHAnsi"/>
          <w:noProof/>
          <w:sz w:val="22"/>
          <w:lang w:eastAsia="es-CO"/>
        </w:rPr>
      </w:pPr>
      <w:hyperlink w:anchor="_Toc384402169" w:history="1">
        <w:r w:rsidR="003C4E9B" w:rsidRPr="004C73E2">
          <w:rPr>
            <w:rStyle w:val="Hipervnculo"/>
            <w:noProof/>
          </w:rPr>
          <w:t>CAPÍTULO No. 3. TEORÍA Y ESTRUCTURA ATÓMICA</w:t>
        </w:r>
        <w:r w:rsidR="003C4E9B">
          <w:rPr>
            <w:noProof/>
            <w:webHidden/>
          </w:rPr>
          <w:tab/>
        </w:r>
        <w:r w:rsidR="003C4E9B">
          <w:rPr>
            <w:noProof/>
            <w:webHidden/>
          </w:rPr>
          <w:fldChar w:fldCharType="begin"/>
        </w:r>
        <w:r w:rsidR="003C4E9B">
          <w:rPr>
            <w:noProof/>
            <w:webHidden/>
          </w:rPr>
          <w:instrText xml:space="preserve"> PAGEREF _Toc384402169 \h </w:instrText>
        </w:r>
        <w:r w:rsidR="003C4E9B">
          <w:rPr>
            <w:noProof/>
            <w:webHidden/>
          </w:rPr>
        </w:r>
        <w:r w:rsidR="003C4E9B">
          <w:rPr>
            <w:noProof/>
            <w:webHidden/>
          </w:rPr>
          <w:fldChar w:fldCharType="separate"/>
        </w:r>
        <w:r w:rsidR="00EE304B">
          <w:rPr>
            <w:noProof/>
            <w:webHidden/>
          </w:rPr>
          <w:t>17</w:t>
        </w:r>
        <w:r w:rsidR="003C4E9B">
          <w:rPr>
            <w:noProof/>
            <w:webHidden/>
          </w:rPr>
          <w:fldChar w:fldCharType="end"/>
        </w:r>
      </w:hyperlink>
    </w:p>
    <w:p w:rsidR="003C4E9B" w:rsidRDefault="00DA13DE">
      <w:pPr>
        <w:pStyle w:val="TDC2"/>
        <w:tabs>
          <w:tab w:val="right" w:leader="dot" w:pos="8828"/>
        </w:tabs>
        <w:rPr>
          <w:rFonts w:asciiTheme="minorHAnsi" w:eastAsiaTheme="minorEastAsia" w:hAnsiTheme="minorHAnsi"/>
          <w:noProof/>
          <w:sz w:val="22"/>
          <w:lang w:eastAsia="es-CO"/>
        </w:rPr>
      </w:pPr>
      <w:hyperlink w:anchor="_Toc384402170" w:history="1">
        <w:r w:rsidR="003C4E9B" w:rsidRPr="004C73E2">
          <w:rPr>
            <w:rStyle w:val="Hipervnculo"/>
            <w:noProof/>
          </w:rPr>
          <w:t>3.1. Evolución y desarrollo de la teoría atómica</w:t>
        </w:r>
        <w:r w:rsidR="003C4E9B">
          <w:rPr>
            <w:noProof/>
            <w:webHidden/>
          </w:rPr>
          <w:tab/>
        </w:r>
        <w:r w:rsidR="003C4E9B">
          <w:rPr>
            <w:noProof/>
            <w:webHidden/>
          </w:rPr>
          <w:fldChar w:fldCharType="begin"/>
        </w:r>
        <w:r w:rsidR="003C4E9B">
          <w:rPr>
            <w:noProof/>
            <w:webHidden/>
          </w:rPr>
          <w:instrText xml:space="preserve"> PAGEREF _Toc384402170 \h </w:instrText>
        </w:r>
        <w:r w:rsidR="003C4E9B">
          <w:rPr>
            <w:noProof/>
            <w:webHidden/>
          </w:rPr>
        </w:r>
        <w:r w:rsidR="003C4E9B">
          <w:rPr>
            <w:noProof/>
            <w:webHidden/>
          </w:rPr>
          <w:fldChar w:fldCharType="separate"/>
        </w:r>
        <w:r w:rsidR="00EE304B">
          <w:rPr>
            <w:noProof/>
            <w:webHidden/>
          </w:rPr>
          <w:t>17</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71" w:history="1">
        <w:r w:rsidR="003C4E9B" w:rsidRPr="004C73E2">
          <w:rPr>
            <w:rStyle w:val="Hipervnculo"/>
            <w:noProof/>
          </w:rPr>
          <w:t>3.1.1. (400 – 370 a.C.) Atomistas Griegos</w:t>
        </w:r>
        <w:r w:rsidR="003C4E9B">
          <w:rPr>
            <w:noProof/>
            <w:webHidden/>
          </w:rPr>
          <w:tab/>
        </w:r>
        <w:r w:rsidR="003C4E9B">
          <w:rPr>
            <w:noProof/>
            <w:webHidden/>
          </w:rPr>
          <w:fldChar w:fldCharType="begin"/>
        </w:r>
        <w:r w:rsidR="003C4E9B">
          <w:rPr>
            <w:noProof/>
            <w:webHidden/>
          </w:rPr>
          <w:instrText xml:space="preserve"> PAGEREF _Toc384402171 \h </w:instrText>
        </w:r>
        <w:r w:rsidR="003C4E9B">
          <w:rPr>
            <w:noProof/>
            <w:webHidden/>
          </w:rPr>
        </w:r>
        <w:r w:rsidR="003C4E9B">
          <w:rPr>
            <w:noProof/>
            <w:webHidden/>
          </w:rPr>
          <w:fldChar w:fldCharType="separate"/>
        </w:r>
        <w:r w:rsidR="00EE304B">
          <w:rPr>
            <w:noProof/>
            <w:webHidden/>
          </w:rPr>
          <w:t>17</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72" w:history="1">
        <w:r w:rsidR="003C4E9B" w:rsidRPr="004C73E2">
          <w:rPr>
            <w:rStyle w:val="Hipervnculo"/>
            <w:noProof/>
          </w:rPr>
          <w:t>3.1.2. (1803 – 1808) Teoría atómica de Dalton</w:t>
        </w:r>
        <w:r w:rsidR="003C4E9B">
          <w:rPr>
            <w:noProof/>
            <w:webHidden/>
          </w:rPr>
          <w:tab/>
        </w:r>
        <w:r w:rsidR="003C4E9B">
          <w:rPr>
            <w:noProof/>
            <w:webHidden/>
          </w:rPr>
          <w:fldChar w:fldCharType="begin"/>
        </w:r>
        <w:r w:rsidR="003C4E9B">
          <w:rPr>
            <w:noProof/>
            <w:webHidden/>
          </w:rPr>
          <w:instrText xml:space="preserve"> PAGEREF _Toc384402172 \h </w:instrText>
        </w:r>
        <w:r w:rsidR="003C4E9B">
          <w:rPr>
            <w:noProof/>
            <w:webHidden/>
          </w:rPr>
        </w:r>
        <w:r w:rsidR="003C4E9B">
          <w:rPr>
            <w:noProof/>
            <w:webHidden/>
          </w:rPr>
          <w:fldChar w:fldCharType="separate"/>
        </w:r>
        <w:r w:rsidR="00EE304B">
          <w:rPr>
            <w:noProof/>
            <w:webHidden/>
          </w:rPr>
          <w:t>18</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73" w:history="1">
        <w:r w:rsidR="003C4E9B" w:rsidRPr="004C73E2">
          <w:rPr>
            <w:rStyle w:val="Hipervnculo"/>
            <w:noProof/>
          </w:rPr>
          <w:t>3.1.3. (1904) Modelo atómico de Thomson</w:t>
        </w:r>
        <w:r w:rsidR="003C4E9B">
          <w:rPr>
            <w:noProof/>
            <w:webHidden/>
          </w:rPr>
          <w:tab/>
        </w:r>
        <w:r w:rsidR="003C4E9B">
          <w:rPr>
            <w:noProof/>
            <w:webHidden/>
          </w:rPr>
          <w:fldChar w:fldCharType="begin"/>
        </w:r>
        <w:r w:rsidR="003C4E9B">
          <w:rPr>
            <w:noProof/>
            <w:webHidden/>
          </w:rPr>
          <w:instrText xml:space="preserve"> PAGEREF _Toc384402173 \h </w:instrText>
        </w:r>
        <w:r w:rsidR="003C4E9B">
          <w:rPr>
            <w:noProof/>
            <w:webHidden/>
          </w:rPr>
        </w:r>
        <w:r w:rsidR="003C4E9B">
          <w:rPr>
            <w:noProof/>
            <w:webHidden/>
          </w:rPr>
          <w:fldChar w:fldCharType="separate"/>
        </w:r>
        <w:r w:rsidR="00EE304B">
          <w:rPr>
            <w:noProof/>
            <w:webHidden/>
          </w:rPr>
          <w:t>20</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74" w:history="1">
        <w:r w:rsidR="003C4E9B" w:rsidRPr="004C73E2">
          <w:rPr>
            <w:rStyle w:val="Hipervnculo"/>
            <w:noProof/>
          </w:rPr>
          <w:t>3.1.4. (1911) Modelo atómico de Rutherford</w:t>
        </w:r>
        <w:r w:rsidR="003C4E9B">
          <w:rPr>
            <w:noProof/>
            <w:webHidden/>
          </w:rPr>
          <w:tab/>
        </w:r>
        <w:r w:rsidR="003C4E9B">
          <w:rPr>
            <w:noProof/>
            <w:webHidden/>
          </w:rPr>
          <w:fldChar w:fldCharType="begin"/>
        </w:r>
        <w:r w:rsidR="003C4E9B">
          <w:rPr>
            <w:noProof/>
            <w:webHidden/>
          </w:rPr>
          <w:instrText xml:space="preserve"> PAGEREF _Toc384402174 \h </w:instrText>
        </w:r>
        <w:r w:rsidR="003C4E9B">
          <w:rPr>
            <w:noProof/>
            <w:webHidden/>
          </w:rPr>
        </w:r>
        <w:r w:rsidR="003C4E9B">
          <w:rPr>
            <w:noProof/>
            <w:webHidden/>
          </w:rPr>
          <w:fldChar w:fldCharType="separate"/>
        </w:r>
        <w:r w:rsidR="00EE304B">
          <w:rPr>
            <w:noProof/>
            <w:webHidden/>
          </w:rPr>
          <w:t>20</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75" w:history="1">
        <w:r w:rsidR="003C4E9B" w:rsidRPr="004C73E2">
          <w:rPr>
            <w:rStyle w:val="Hipervnculo"/>
            <w:noProof/>
          </w:rPr>
          <w:t>3.1.5. (1913) Modelo atómico de Bohr</w:t>
        </w:r>
        <w:r w:rsidR="003C4E9B">
          <w:rPr>
            <w:noProof/>
            <w:webHidden/>
          </w:rPr>
          <w:tab/>
        </w:r>
        <w:r w:rsidR="003C4E9B">
          <w:rPr>
            <w:noProof/>
            <w:webHidden/>
          </w:rPr>
          <w:fldChar w:fldCharType="begin"/>
        </w:r>
        <w:r w:rsidR="003C4E9B">
          <w:rPr>
            <w:noProof/>
            <w:webHidden/>
          </w:rPr>
          <w:instrText xml:space="preserve"> PAGEREF _Toc384402175 \h </w:instrText>
        </w:r>
        <w:r w:rsidR="003C4E9B">
          <w:rPr>
            <w:noProof/>
            <w:webHidden/>
          </w:rPr>
        </w:r>
        <w:r w:rsidR="003C4E9B">
          <w:rPr>
            <w:noProof/>
            <w:webHidden/>
          </w:rPr>
          <w:fldChar w:fldCharType="separate"/>
        </w:r>
        <w:r w:rsidR="00EE304B">
          <w:rPr>
            <w:noProof/>
            <w:webHidden/>
          </w:rPr>
          <w:t>23</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76" w:history="1">
        <w:r w:rsidR="003C4E9B" w:rsidRPr="004C73E2">
          <w:rPr>
            <w:rStyle w:val="Hipervnculo"/>
            <w:noProof/>
          </w:rPr>
          <w:t>3.1.6. (1916) Modelo de Sommerfeld</w:t>
        </w:r>
        <w:r w:rsidR="003C4E9B">
          <w:rPr>
            <w:noProof/>
            <w:webHidden/>
          </w:rPr>
          <w:tab/>
        </w:r>
        <w:r w:rsidR="003C4E9B">
          <w:rPr>
            <w:noProof/>
            <w:webHidden/>
          </w:rPr>
          <w:fldChar w:fldCharType="begin"/>
        </w:r>
        <w:r w:rsidR="003C4E9B">
          <w:rPr>
            <w:noProof/>
            <w:webHidden/>
          </w:rPr>
          <w:instrText xml:space="preserve"> PAGEREF _Toc384402176 \h </w:instrText>
        </w:r>
        <w:r w:rsidR="003C4E9B">
          <w:rPr>
            <w:noProof/>
            <w:webHidden/>
          </w:rPr>
        </w:r>
        <w:r w:rsidR="003C4E9B">
          <w:rPr>
            <w:noProof/>
            <w:webHidden/>
          </w:rPr>
          <w:fldChar w:fldCharType="separate"/>
        </w:r>
        <w:r w:rsidR="00EE304B">
          <w:rPr>
            <w:noProof/>
            <w:webHidden/>
          </w:rPr>
          <w:t>25</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77" w:history="1">
        <w:r w:rsidR="003C4E9B" w:rsidRPr="004C73E2">
          <w:rPr>
            <w:rStyle w:val="Hipervnculo"/>
            <w:noProof/>
          </w:rPr>
          <w:t>3.1.7. Modelo actual de átomo. (1926) Erwin Schrödinger</w:t>
        </w:r>
        <w:r w:rsidR="003C4E9B">
          <w:rPr>
            <w:noProof/>
            <w:webHidden/>
          </w:rPr>
          <w:tab/>
        </w:r>
        <w:r w:rsidR="003C4E9B">
          <w:rPr>
            <w:noProof/>
            <w:webHidden/>
          </w:rPr>
          <w:fldChar w:fldCharType="begin"/>
        </w:r>
        <w:r w:rsidR="003C4E9B">
          <w:rPr>
            <w:noProof/>
            <w:webHidden/>
          </w:rPr>
          <w:instrText xml:space="preserve"> PAGEREF _Toc384402177 \h </w:instrText>
        </w:r>
        <w:r w:rsidR="003C4E9B">
          <w:rPr>
            <w:noProof/>
            <w:webHidden/>
          </w:rPr>
        </w:r>
        <w:r w:rsidR="003C4E9B">
          <w:rPr>
            <w:noProof/>
            <w:webHidden/>
          </w:rPr>
          <w:fldChar w:fldCharType="separate"/>
        </w:r>
        <w:r w:rsidR="00EE304B">
          <w:rPr>
            <w:noProof/>
            <w:webHidden/>
          </w:rPr>
          <w:t>25</w:t>
        </w:r>
        <w:r w:rsidR="003C4E9B">
          <w:rPr>
            <w:noProof/>
            <w:webHidden/>
          </w:rPr>
          <w:fldChar w:fldCharType="end"/>
        </w:r>
      </w:hyperlink>
    </w:p>
    <w:p w:rsidR="003C4E9B" w:rsidRDefault="00DA13DE">
      <w:pPr>
        <w:pStyle w:val="TDC2"/>
        <w:tabs>
          <w:tab w:val="right" w:leader="dot" w:pos="8828"/>
        </w:tabs>
        <w:rPr>
          <w:rFonts w:asciiTheme="minorHAnsi" w:eastAsiaTheme="minorEastAsia" w:hAnsiTheme="minorHAnsi"/>
          <w:noProof/>
          <w:sz w:val="22"/>
          <w:lang w:eastAsia="es-CO"/>
        </w:rPr>
      </w:pPr>
      <w:hyperlink w:anchor="_Toc384402178" w:history="1">
        <w:r w:rsidR="003C4E9B" w:rsidRPr="004C73E2">
          <w:rPr>
            <w:rStyle w:val="Hipervnculo"/>
            <w:noProof/>
          </w:rPr>
          <w:t>3.2. Números Cuánticos</w:t>
        </w:r>
        <w:r w:rsidR="003C4E9B">
          <w:rPr>
            <w:noProof/>
            <w:webHidden/>
          </w:rPr>
          <w:tab/>
        </w:r>
        <w:r w:rsidR="003C4E9B">
          <w:rPr>
            <w:noProof/>
            <w:webHidden/>
          </w:rPr>
          <w:fldChar w:fldCharType="begin"/>
        </w:r>
        <w:r w:rsidR="003C4E9B">
          <w:rPr>
            <w:noProof/>
            <w:webHidden/>
          </w:rPr>
          <w:instrText xml:space="preserve"> PAGEREF _Toc384402178 \h </w:instrText>
        </w:r>
        <w:r w:rsidR="003C4E9B">
          <w:rPr>
            <w:noProof/>
            <w:webHidden/>
          </w:rPr>
        </w:r>
        <w:r w:rsidR="003C4E9B">
          <w:rPr>
            <w:noProof/>
            <w:webHidden/>
          </w:rPr>
          <w:fldChar w:fldCharType="separate"/>
        </w:r>
        <w:r w:rsidR="00EE304B">
          <w:rPr>
            <w:noProof/>
            <w:webHidden/>
          </w:rPr>
          <w:t>26</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79" w:history="1">
        <w:r w:rsidR="003C4E9B" w:rsidRPr="004C73E2">
          <w:rPr>
            <w:rStyle w:val="Hipervnculo"/>
            <w:noProof/>
          </w:rPr>
          <w:t>3.2.1. Número Cuántico Principal (n)</w:t>
        </w:r>
        <w:r w:rsidR="003C4E9B">
          <w:rPr>
            <w:noProof/>
            <w:webHidden/>
          </w:rPr>
          <w:tab/>
        </w:r>
        <w:r w:rsidR="003C4E9B">
          <w:rPr>
            <w:noProof/>
            <w:webHidden/>
          </w:rPr>
          <w:fldChar w:fldCharType="begin"/>
        </w:r>
        <w:r w:rsidR="003C4E9B">
          <w:rPr>
            <w:noProof/>
            <w:webHidden/>
          </w:rPr>
          <w:instrText xml:space="preserve"> PAGEREF _Toc384402179 \h </w:instrText>
        </w:r>
        <w:r w:rsidR="003C4E9B">
          <w:rPr>
            <w:noProof/>
            <w:webHidden/>
          </w:rPr>
        </w:r>
        <w:r w:rsidR="003C4E9B">
          <w:rPr>
            <w:noProof/>
            <w:webHidden/>
          </w:rPr>
          <w:fldChar w:fldCharType="separate"/>
        </w:r>
        <w:r w:rsidR="00EE304B">
          <w:rPr>
            <w:noProof/>
            <w:webHidden/>
          </w:rPr>
          <w:t>26</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80" w:history="1">
        <w:r w:rsidR="003C4E9B" w:rsidRPr="004C73E2">
          <w:rPr>
            <w:rStyle w:val="Hipervnculo"/>
            <w:noProof/>
          </w:rPr>
          <w:t>3.2.2. Número cuántico secundario (</w:t>
        </w:r>
        <w:r w:rsidR="003C4E9B" w:rsidRPr="004C73E2">
          <w:rPr>
            <w:rStyle w:val="Hipervnculo"/>
            <w:rFonts w:eastAsia="Arial" w:cs="Arial"/>
            <w:i/>
            <w:noProof/>
          </w:rPr>
          <w:t>ℓ</w:t>
        </w:r>
        <w:r w:rsidR="003C4E9B" w:rsidRPr="004C73E2">
          <w:rPr>
            <w:rStyle w:val="Hipervnculo"/>
            <w:noProof/>
          </w:rPr>
          <w:t>)</w:t>
        </w:r>
        <w:r w:rsidR="003C4E9B">
          <w:rPr>
            <w:noProof/>
            <w:webHidden/>
          </w:rPr>
          <w:tab/>
        </w:r>
        <w:r w:rsidR="003C4E9B">
          <w:rPr>
            <w:noProof/>
            <w:webHidden/>
          </w:rPr>
          <w:fldChar w:fldCharType="begin"/>
        </w:r>
        <w:r w:rsidR="003C4E9B">
          <w:rPr>
            <w:noProof/>
            <w:webHidden/>
          </w:rPr>
          <w:instrText xml:space="preserve"> PAGEREF _Toc384402180 \h </w:instrText>
        </w:r>
        <w:r w:rsidR="003C4E9B">
          <w:rPr>
            <w:noProof/>
            <w:webHidden/>
          </w:rPr>
        </w:r>
        <w:r w:rsidR="003C4E9B">
          <w:rPr>
            <w:noProof/>
            <w:webHidden/>
          </w:rPr>
          <w:fldChar w:fldCharType="separate"/>
        </w:r>
        <w:r w:rsidR="00EE304B">
          <w:rPr>
            <w:noProof/>
            <w:webHidden/>
          </w:rPr>
          <w:t>27</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81" w:history="1">
        <w:r w:rsidR="003C4E9B" w:rsidRPr="004C73E2">
          <w:rPr>
            <w:rStyle w:val="Hipervnculo"/>
            <w:noProof/>
          </w:rPr>
          <w:t>3.2.3. Número cuántico magnético (</w:t>
        </w:r>
        <w:r w:rsidR="003C4E9B" w:rsidRPr="004C73E2">
          <w:rPr>
            <w:rStyle w:val="Hipervnculo"/>
            <w:rFonts w:eastAsia="Arial" w:cs="Arial"/>
            <w:i/>
            <w:noProof/>
          </w:rPr>
          <w:t>m</w:t>
        </w:r>
        <w:r w:rsidR="003C4E9B" w:rsidRPr="004C73E2">
          <w:rPr>
            <w:rStyle w:val="Hipervnculo"/>
            <w:rFonts w:eastAsia="Arial" w:cs="Arial"/>
            <w:noProof/>
            <w:position w:val="-4"/>
            <w:vertAlign w:val="subscript"/>
          </w:rPr>
          <w:t>ℓ</w:t>
        </w:r>
        <w:r w:rsidR="003C4E9B" w:rsidRPr="004C73E2">
          <w:rPr>
            <w:rStyle w:val="Hipervnculo"/>
            <w:rFonts w:eastAsia="Arial" w:cs="Arial"/>
            <w:noProof/>
            <w:position w:val="-4"/>
          </w:rPr>
          <w:t>)</w:t>
        </w:r>
        <w:r w:rsidR="003C4E9B">
          <w:rPr>
            <w:noProof/>
            <w:webHidden/>
          </w:rPr>
          <w:tab/>
        </w:r>
        <w:r w:rsidR="003C4E9B">
          <w:rPr>
            <w:noProof/>
            <w:webHidden/>
          </w:rPr>
          <w:fldChar w:fldCharType="begin"/>
        </w:r>
        <w:r w:rsidR="003C4E9B">
          <w:rPr>
            <w:noProof/>
            <w:webHidden/>
          </w:rPr>
          <w:instrText xml:space="preserve"> PAGEREF _Toc384402181 \h </w:instrText>
        </w:r>
        <w:r w:rsidR="003C4E9B">
          <w:rPr>
            <w:noProof/>
            <w:webHidden/>
          </w:rPr>
        </w:r>
        <w:r w:rsidR="003C4E9B">
          <w:rPr>
            <w:noProof/>
            <w:webHidden/>
          </w:rPr>
          <w:fldChar w:fldCharType="separate"/>
        </w:r>
        <w:r w:rsidR="00EE304B">
          <w:rPr>
            <w:noProof/>
            <w:webHidden/>
          </w:rPr>
          <w:t>27</w:t>
        </w:r>
        <w:r w:rsidR="003C4E9B">
          <w:rPr>
            <w:noProof/>
            <w:webHidden/>
          </w:rPr>
          <w:fldChar w:fldCharType="end"/>
        </w:r>
      </w:hyperlink>
    </w:p>
    <w:p w:rsidR="003C4E9B" w:rsidRDefault="00DA13DE">
      <w:pPr>
        <w:pStyle w:val="TDC3"/>
        <w:tabs>
          <w:tab w:val="right" w:leader="dot" w:pos="8828"/>
        </w:tabs>
        <w:rPr>
          <w:rFonts w:asciiTheme="minorHAnsi" w:eastAsiaTheme="minorEastAsia" w:hAnsiTheme="minorHAnsi"/>
          <w:noProof/>
          <w:sz w:val="22"/>
          <w:lang w:eastAsia="es-CO"/>
        </w:rPr>
      </w:pPr>
      <w:hyperlink w:anchor="_Toc384402182" w:history="1">
        <w:r w:rsidR="003C4E9B" w:rsidRPr="004C73E2">
          <w:rPr>
            <w:rStyle w:val="Hipervnculo"/>
            <w:noProof/>
          </w:rPr>
          <w:t>3.2.4. Número cuántico del “spin” (</w:t>
        </w:r>
        <w:r w:rsidR="003C4E9B" w:rsidRPr="004C73E2">
          <w:rPr>
            <w:rStyle w:val="Hipervnculo"/>
            <w:rFonts w:eastAsia="Arial" w:cs="Arial"/>
            <w:i/>
            <w:noProof/>
          </w:rPr>
          <w:t>m</w:t>
        </w:r>
        <w:r w:rsidR="003C4E9B" w:rsidRPr="004C73E2">
          <w:rPr>
            <w:rStyle w:val="Hipervnculo"/>
            <w:rFonts w:eastAsia="Arial" w:cs="Arial"/>
            <w:noProof/>
            <w:position w:val="-4"/>
            <w:vertAlign w:val="subscript"/>
          </w:rPr>
          <w:t>s</w:t>
        </w:r>
        <w:r w:rsidR="003C4E9B" w:rsidRPr="004C73E2">
          <w:rPr>
            <w:rStyle w:val="Hipervnculo"/>
            <w:rFonts w:eastAsia="Arial" w:cs="Arial"/>
            <w:noProof/>
            <w:position w:val="-4"/>
          </w:rPr>
          <w:t>)</w:t>
        </w:r>
        <w:r w:rsidR="003C4E9B">
          <w:rPr>
            <w:noProof/>
            <w:webHidden/>
          </w:rPr>
          <w:tab/>
        </w:r>
        <w:r w:rsidR="003C4E9B">
          <w:rPr>
            <w:noProof/>
            <w:webHidden/>
          </w:rPr>
          <w:fldChar w:fldCharType="begin"/>
        </w:r>
        <w:r w:rsidR="003C4E9B">
          <w:rPr>
            <w:noProof/>
            <w:webHidden/>
          </w:rPr>
          <w:instrText xml:space="preserve"> PAGEREF _Toc384402182 \h </w:instrText>
        </w:r>
        <w:r w:rsidR="003C4E9B">
          <w:rPr>
            <w:noProof/>
            <w:webHidden/>
          </w:rPr>
        </w:r>
        <w:r w:rsidR="003C4E9B">
          <w:rPr>
            <w:noProof/>
            <w:webHidden/>
          </w:rPr>
          <w:fldChar w:fldCharType="separate"/>
        </w:r>
        <w:r w:rsidR="00EE304B">
          <w:rPr>
            <w:noProof/>
            <w:webHidden/>
          </w:rPr>
          <w:t>28</w:t>
        </w:r>
        <w:r w:rsidR="003C4E9B">
          <w:rPr>
            <w:noProof/>
            <w:webHidden/>
          </w:rPr>
          <w:fldChar w:fldCharType="end"/>
        </w:r>
      </w:hyperlink>
    </w:p>
    <w:p w:rsidR="003C4E9B" w:rsidRDefault="00DA13DE">
      <w:pPr>
        <w:pStyle w:val="TDC2"/>
        <w:tabs>
          <w:tab w:val="right" w:leader="dot" w:pos="8828"/>
        </w:tabs>
        <w:rPr>
          <w:rFonts w:asciiTheme="minorHAnsi" w:eastAsiaTheme="minorEastAsia" w:hAnsiTheme="minorHAnsi"/>
          <w:noProof/>
          <w:sz w:val="22"/>
          <w:lang w:eastAsia="es-CO"/>
        </w:rPr>
      </w:pPr>
      <w:hyperlink w:anchor="_Toc384402183" w:history="1">
        <w:r w:rsidR="003C4E9B" w:rsidRPr="004C73E2">
          <w:rPr>
            <w:rStyle w:val="Hipervnculo"/>
            <w:noProof/>
          </w:rPr>
          <w:t>3.3. Distribución Electrónica</w:t>
        </w:r>
        <w:r w:rsidR="003C4E9B">
          <w:rPr>
            <w:noProof/>
            <w:webHidden/>
          </w:rPr>
          <w:tab/>
        </w:r>
        <w:r w:rsidR="003C4E9B">
          <w:rPr>
            <w:noProof/>
            <w:webHidden/>
          </w:rPr>
          <w:fldChar w:fldCharType="begin"/>
        </w:r>
        <w:r w:rsidR="003C4E9B">
          <w:rPr>
            <w:noProof/>
            <w:webHidden/>
          </w:rPr>
          <w:instrText xml:space="preserve"> PAGEREF _Toc384402183 \h </w:instrText>
        </w:r>
        <w:r w:rsidR="003C4E9B">
          <w:rPr>
            <w:noProof/>
            <w:webHidden/>
          </w:rPr>
        </w:r>
        <w:r w:rsidR="003C4E9B">
          <w:rPr>
            <w:noProof/>
            <w:webHidden/>
          </w:rPr>
          <w:fldChar w:fldCharType="separate"/>
        </w:r>
        <w:r w:rsidR="00EE304B">
          <w:rPr>
            <w:noProof/>
            <w:webHidden/>
          </w:rPr>
          <w:t>29</w:t>
        </w:r>
        <w:r w:rsidR="003C4E9B">
          <w:rPr>
            <w:noProof/>
            <w:webHidden/>
          </w:rPr>
          <w:fldChar w:fldCharType="end"/>
        </w:r>
      </w:hyperlink>
    </w:p>
    <w:p w:rsidR="003C4E9B" w:rsidRDefault="00DA13DE">
      <w:pPr>
        <w:pStyle w:val="TDC2"/>
        <w:tabs>
          <w:tab w:val="right" w:leader="dot" w:pos="8828"/>
        </w:tabs>
        <w:rPr>
          <w:rFonts w:asciiTheme="minorHAnsi" w:eastAsiaTheme="minorEastAsia" w:hAnsiTheme="minorHAnsi"/>
          <w:noProof/>
          <w:sz w:val="22"/>
          <w:lang w:eastAsia="es-CO"/>
        </w:rPr>
      </w:pPr>
      <w:hyperlink w:anchor="_Toc384402184" w:history="1">
        <w:r w:rsidR="003C4E9B" w:rsidRPr="004C73E2">
          <w:rPr>
            <w:rStyle w:val="Hipervnculo"/>
            <w:noProof/>
          </w:rPr>
          <w:t>3.4. Propiedades de los átomos</w:t>
        </w:r>
        <w:r w:rsidR="003C4E9B">
          <w:rPr>
            <w:noProof/>
            <w:webHidden/>
          </w:rPr>
          <w:tab/>
        </w:r>
        <w:r w:rsidR="003C4E9B">
          <w:rPr>
            <w:noProof/>
            <w:webHidden/>
          </w:rPr>
          <w:fldChar w:fldCharType="begin"/>
        </w:r>
        <w:r w:rsidR="003C4E9B">
          <w:rPr>
            <w:noProof/>
            <w:webHidden/>
          </w:rPr>
          <w:instrText xml:space="preserve"> PAGEREF _Toc384402184 \h </w:instrText>
        </w:r>
        <w:r w:rsidR="003C4E9B">
          <w:rPr>
            <w:noProof/>
            <w:webHidden/>
          </w:rPr>
        </w:r>
        <w:r w:rsidR="003C4E9B">
          <w:rPr>
            <w:noProof/>
            <w:webHidden/>
          </w:rPr>
          <w:fldChar w:fldCharType="separate"/>
        </w:r>
        <w:r w:rsidR="00EE304B">
          <w:rPr>
            <w:noProof/>
            <w:webHidden/>
          </w:rPr>
          <w:t>31</w:t>
        </w:r>
        <w:r w:rsidR="003C4E9B">
          <w:rPr>
            <w:noProof/>
            <w:webHidden/>
          </w:rPr>
          <w:fldChar w:fldCharType="end"/>
        </w:r>
      </w:hyperlink>
    </w:p>
    <w:p w:rsidR="003C4E9B" w:rsidRDefault="00DA13DE">
      <w:pPr>
        <w:pStyle w:val="TDC1"/>
        <w:tabs>
          <w:tab w:val="right" w:leader="dot" w:pos="8828"/>
        </w:tabs>
        <w:rPr>
          <w:rFonts w:asciiTheme="minorHAnsi" w:eastAsiaTheme="minorEastAsia" w:hAnsiTheme="minorHAnsi"/>
          <w:noProof/>
          <w:sz w:val="22"/>
          <w:lang w:eastAsia="es-CO"/>
        </w:rPr>
      </w:pPr>
      <w:hyperlink w:anchor="_Toc384402185" w:history="1">
        <w:r w:rsidR="003C4E9B" w:rsidRPr="004C73E2">
          <w:rPr>
            <w:rStyle w:val="Hipervnculo"/>
            <w:noProof/>
          </w:rPr>
          <w:t>REFERENCIAS</w:t>
        </w:r>
        <w:r w:rsidR="003C4E9B">
          <w:rPr>
            <w:noProof/>
            <w:webHidden/>
          </w:rPr>
          <w:tab/>
        </w:r>
        <w:r w:rsidR="003C4E9B">
          <w:rPr>
            <w:noProof/>
            <w:webHidden/>
          </w:rPr>
          <w:fldChar w:fldCharType="begin"/>
        </w:r>
        <w:r w:rsidR="003C4E9B">
          <w:rPr>
            <w:noProof/>
            <w:webHidden/>
          </w:rPr>
          <w:instrText xml:space="preserve"> PAGEREF _Toc384402185 \h </w:instrText>
        </w:r>
        <w:r w:rsidR="003C4E9B">
          <w:rPr>
            <w:noProof/>
            <w:webHidden/>
          </w:rPr>
        </w:r>
        <w:r w:rsidR="003C4E9B">
          <w:rPr>
            <w:noProof/>
            <w:webHidden/>
          </w:rPr>
          <w:fldChar w:fldCharType="separate"/>
        </w:r>
        <w:r w:rsidR="00EE304B">
          <w:rPr>
            <w:noProof/>
            <w:webHidden/>
          </w:rPr>
          <w:t>33</w:t>
        </w:r>
        <w:r w:rsidR="003C4E9B">
          <w:rPr>
            <w:noProof/>
            <w:webHidden/>
          </w:rPr>
          <w:fldChar w:fldCharType="end"/>
        </w:r>
      </w:hyperlink>
    </w:p>
    <w:p w:rsidR="00AF3589" w:rsidRDefault="000029E0" w:rsidP="00AF3589">
      <w:r>
        <w:fldChar w:fldCharType="end"/>
      </w:r>
    </w:p>
    <w:p w:rsidR="00FF61E8" w:rsidRDefault="00FF61E8" w:rsidP="00AF3589"/>
    <w:p w:rsidR="00FF61E8" w:rsidRDefault="00FF61E8" w:rsidP="00AF3589"/>
    <w:p w:rsidR="00397D41" w:rsidRDefault="00397D41" w:rsidP="00AF3589">
      <w:pPr>
        <w:rPr>
          <w:highlight w:val="yellow"/>
        </w:rPr>
      </w:pPr>
    </w:p>
    <w:p w:rsidR="00397D41" w:rsidRDefault="00397D41" w:rsidP="00AF3589">
      <w:pPr>
        <w:rPr>
          <w:highlight w:val="yellow"/>
        </w:rPr>
      </w:pPr>
    </w:p>
    <w:p w:rsidR="006B2B83" w:rsidRDefault="006B2B83" w:rsidP="006B2B83">
      <w:pPr>
        <w:jc w:val="both"/>
      </w:pPr>
    </w:p>
    <w:p w:rsidR="006B2B83" w:rsidRDefault="006B2B83" w:rsidP="006B2B83">
      <w:r>
        <w:br w:type="page"/>
      </w:r>
    </w:p>
    <w:p w:rsidR="006B2B83" w:rsidRPr="006607A8" w:rsidRDefault="006B2B83" w:rsidP="006B2B83">
      <w:pPr>
        <w:jc w:val="both"/>
      </w:pPr>
    </w:p>
    <w:p w:rsidR="006B2B83" w:rsidRPr="00ED7A70" w:rsidRDefault="006B2B83" w:rsidP="00215BCD">
      <w:pPr>
        <w:pStyle w:val="Ttulo1"/>
      </w:pPr>
      <w:bookmarkStart w:id="0" w:name="_Toc384402145"/>
      <w:r w:rsidRPr="00ED7A70">
        <w:t>Capítulo No</w:t>
      </w:r>
      <w:r>
        <w:t>. 1: HISTORIA DE LA QUÍMICA Y EL MÉTODO CIENTÍFICO</w:t>
      </w:r>
      <w:bookmarkEnd w:id="0"/>
    </w:p>
    <w:p w:rsidR="006B2B83" w:rsidRDefault="006B2B83" w:rsidP="006B2B83">
      <w:pPr>
        <w:jc w:val="both"/>
      </w:pPr>
    </w:p>
    <w:p w:rsidR="006B2B83" w:rsidRPr="006607A8" w:rsidRDefault="006B2B83" w:rsidP="006B2B83">
      <w:pPr>
        <w:jc w:val="both"/>
        <w:rPr>
          <w:b/>
        </w:rPr>
      </w:pPr>
      <w:r>
        <w:rPr>
          <w:b/>
        </w:rPr>
        <w:t xml:space="preserve">Introducción: </w:t>
      </w:r>
      <w:r w:rsidRPr="006607A8">
        <w:rPr>
          <w:b/>
        </w:rPr>
        <w:t>Importancia de la Química</w:t>
      </w:r>
    </w:p>
    <w:p w:rsidR="006B2B83" w:rsidRDefault="006B2B83" w:rsidP="006B2B83">
      <w:pPr>
        <w:jc w:val="both"/>
      </w:pPr>
      <w:r w:rsidRPr="006607A8">
        <w:t xml:space="preserve">La vida se inicia como resultado de una serie de </w:t>
      </w:r>
      <w:r w:rsidRPr="006607A8">
        <w:rPr>
          <w:b/>
        </w:rPr>
        <w:t>reacciones</w:t>
      </w:r>
      <w:r w:rsidRPr="006607A8">
        <w:t xml:space="preserve">. Todos los cambios que ocurren en los seres vivos, como el movimiento, los reflejos, la visión, el pensamiento, son consecuencia de </w:t>
      </w:r>
      <w:r w:rsidRPr="006607A8">
        <w:rPr>
          <w:b/>
        </w:rPr>
        <w:t>procesos químicos</w:t>
      </w:r>
      <w:r w:rsidRPr="006607A8">
        <w:t>. La Química estudia parte de los fenómenos naturales y hechos relacionados con la vida diaria, como por ejemplo: la formación del petróleo, la síntesis de gran cantidad de sustancias (vitaminas, antibióticos, alimentos, plásticos, entre otros), extracción de metales, identificación de los elementos constituyentes en los cuerpos celestes, análisis de productos naturales (de origen vegetal y mineral), elaboración de productos de aseo (jabones, detergente, entre otros), análisis y purificación de aguas, investigaciones en radioquímica y búsqueda de nuevas fuentes de energía amigables con el ambiente.</w:t>
      </w:r>
    </w:p>
    <w:p w:rsidR="006B2B83" w:rsidRPr="006607A8" w:rsidRDefault="006B2B83" w:rsidP="006B2B83">
      <w:pPr>
        <w:jc w:val="both"/>
      </w:pPr>
    </w:p>
    <w:p w:rsidR="006B2B83" w:rsidRPr="00F654F1" w:rsidRDefault="00215BCD" w:rsidP="00215BCD">
      <w:pPr>
        <w:pStyle w:val="Ttulo2"/>
      </w:pPr>
      <w:bookmarkStart w:id="1" w:name="_Toc384402146"/>
      <w:r>
        <w:t xml:space="preserve">1.1. </w:t>
      </w:r>
      <w:r w:rsidR="006B2B83" w:rsidRPr="00F654F1">
        <w:t>Historia de la Química</w:t>
      </w:r>
      <w:bookmarkEnd w:id="1"/>
    </w:p>
    <w:p w:rsidR="006B2B83" w:rsidRPr="00F654F1" w:rsidRDefault="006B2B83" w:rsidP="006B2B83">
      <w:pPr>
        <w:jc w:val="both"/>
        <w:rPr>
          <w:b/>
        </w:rPr>
      </w:pPr>
    </w:p>
    <w:p w:rsidR="006B2B83" w:rsidRPr="006607A8" w:rsidRDefault="006B2B83" w:rsidP="006B2B83">
      <w:pPr>
        <w:jc w:val="both"/>
      </w:pPr>
      <w:r w:rsidRPr="006607A8">
        <w:t>A nivel histórico, la Química ha pasado por los siguientes periodos: prehistórico, griego, alquimia, iatroquímica, flogisto y periodo moderno.</w:t>
      </w:r>
    </w:p>
    <w:p w:rsidR="006B2B83" w:rsidRPr="006607A8" w:rsidRDefault="006B2B83" w:rsidP="006B2B83">
      <w:pPr>
        <w:jc w:val="both"/>
      </w:pPr>
    </w:p>
    <w:p w:rsidR="006B2B83" w:rsidRDefault="006B2B83" w:rsidP="00215BCD">
      <w:pPr>
        <w:pStyle w:val="Ttulo3"/>
      </w:pPr>
      <w:bookmarkStart w:id="2" w:name="_Toc384402147"/>
      <w:r w:rsidRPr="006607A8">
        <w:t>1.1.</w:t>
      </w:r>
      <w:r>
        <w:t>1. Periodo Prehistórico</w:t>
      </w:r>
      <w:bookmarkEnd w:id="2"/>
      <w:r w:rsidRPr="006607A8">
        <w:t xml:space="preserve"> </w:t>
      </w:r>
    </w:p>
    <w:p w:rsidR="006B2B83" w:rsidRDefault="006B2B83" w:rsidP="006B2B83">
      <w:pPr>
        <w:jc w:val="both"/>
      </w:pPr>
    </w:p>
    <w:p w:rsidR="006B2B83" w:rsidRPr="006607A8" w:rsidRDefault="006B2B83" w:rsidP="006B2B83">
      <w:pPr>
        <w:jc w:val="both"/>
      </w:pPr>
      <w:r w:rsidRPr="006607A8">
        <w:t xml:space="preserve">(Aprox. Año 500 a.C.) Se practicaron varios oficios o técnicas que se estudian actualmente. Se destacan los egipcios en la extracción de metales como </w:t>
      </w:r>
      <w:r w:rsidRPr="006607A8">
        <w:rPr>
          <w:i/>
        </w:rPr>
        <w:t>cobre (Cu), plomo (Pb), hierro (Fe), oro (Au) y plata (Ag);</w:t>
      </w:r>
      <w:r w:rsidRPr="006607A8">
        <w:t xml:space="preserve"> también se destacaron en la preparación de pigmentos, esencias olorosas, vidrios y en las técnicas de embalsamiento, que fueron tan eficientes tanto que las momias de sus faraones se conservan actualmente. Claro está que estos procedimientos se llevaron a cabo como un </w:t>
      </w:r>
      <w:r w:rsidRPr="006607A8">
        <w:rPr>
          <w:i/>
        </w:rPr>
        <w:t>arte</w:t>
      </w:r>
      <w:r w:rsidRPr="006607A8">
        <w:t xml:space="preserve">, y no en el sentido práctico de una </w:t>
      </w:r>
      <w:r w:rsidRPr="006607A8">
        <w:rPr>
          <w:i/>
        </w:rPr>
        <w:t xml:space="preserve">ciencia </w:t>
      </w:r>
      <w:r w:rsidRPr="006607A8">
        <w:t>como la Química.</w:t>
      </w:r>
      <w:r w:rsidR="00B73805">
        <w:t xml:space="preserve"> (Ver Figura 1-1).</w:t>
      </w:r>
    </w:p>
    <w:p w:rsidR="006B2B83" w:rsidRPr="006607A8" w:rsidRDefault="006B2B83" w:rsidP="006B2B83">
      <w:pPr>
        <w:jc w:val="both"/>
      </w:pPr>
    </w:p>
    <w:p w:rsidR="006B2B83" w:rsidRPr="006607A8" w:rsidRDefault="006B2B83" w:rsidP="006B2B83">
      <w:pPr>
        <w:jc w:val="center"/>
      </w:pPr>
      <w:r w:rsidRPr="006607A8">
        <w:rPr>
          <w:noProof/>
          <w:lang w:val="en-US" w:bidi="he-IL"/>
        </w:rPr>
        <w:drawing>
          <wp:inline distT="0" distB="0" distL="0" distR="0" wp14:anchorId="4B87427F" wp14:editId="1F0EECD6">
            <wp:extent cx="2324100" cy="1540792"/>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imica egip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2720" cy="1546507"/>
                    </a:xfrm>
                    <a:prstGeom prst="rect">
                      <a:avLst/>
                    </a:prstGeom>
                  </pic:spPr>
                </pic:pic>
              </a:graphicData>
            </a:graphic>
          </wp:inline>
        </w:drawing>
      </w:r>
    </w:p>
    <w:p w:rsidR="006B2B83" w:rsidRPr="00B73805" w:rsidRDefault="00B73805" w:rsidP="006B2B83">
      <w:pPr>
        <w:jc w:val="center"/>
        <w:rPr>
          <w:sz w:val="18"/>
          <w:szCs w:val="18"/>
        </w:rPr>
      </w:pPr>
      <w:r w:rsidRPr="00B73805">
        <w:rPr>
          <w:sz w:val="18"/>
          <w:szCs w:val="18"/>
        </w:rPr>
        <w:t>Figura 1-1</w:t>
      </w:r>
      <w:r w:rsidR="006B2B83" w:rsidRPr="00B73805">
        <w:rPr>
          <w:sz w:val="18"/>
          <w:szCs w:val="18"/>
        </w:rPr>
        <w:t>. Periodo Prehistórico (antiguo Egipto)</w:t>
      </w:r>
    </w:p>
    <w:p w:rsidR="006B2B83" w:rsidRDefault="006B2B83" w:rsidP="006B2B83">
      <w:pPr>
        <w:jc w:val="both"/>
      </w:pPr>
    </w:p>
    <w:p w:rsidR="00215BCD" w:rsidRDefault="00215BCD" w:rsidP="006B2B83">
      <w:pPr>
        <w:jc w:val="both"/>
      </w:pPr>
    </w:p>
    <w:p w:rsidR="00215BCD" w:rsidRPr="006607A8" w:rsidRDefault="00215BCD" w:rsidP="006B2B83">
      <w:pPr>
        <w:jc w:val="both"/>
      </w:pPr>
    </w:p>
    <w:p w:rsidR="006B2B83" w:rsidRDefault="006B2B83" w:rsidP="00215BCD">
      <w:pPr>
        <w:pStyle w:val="Ttulo3"/>
      </w:pPr>
      <w:bookmarkStart w:id="3" w:name="_Toc384402148"/>
      <w:r w:rsidRPr="006607A8">
        <w:t>1.</w:t>
      </w:r>
      <w:r>
        <w:t>1.2. Periodo griego</w:t>
      </w:r>
      <w:bookmarkEnd w:id="3"/>
    </w:p>
    <w:p w:rsidR="006B2B83" w:rsidRDefault="006B2B83" w:rsidP="006B2B83">
      <w:pPr>
        <w:jc w:val="both"/>
        <w:rPr>
          <w:b/>
        </w:rPr>
      </w:pPr>
    </w:p>
    <w:p w:rsidR="006B2B83" w:rsidRPr="00F15591" w:rsidRDefault="006B2B83" w:rsidP="006B2B83">
      <w:pPr>
        <w:jc w:val="both"/>
        <w:rPr>
          <w:b/>
        </w:rPr>
      </w:pPr>
      <w:r w:rsidRPr="006607A8">
        <w:t xml:space="preserve">Se inicia con </w:t>
      </w:r>
      <w:r w:rsidRPr="006607A8">
        <w:rPr>
          <w:b/>
        </w:rPr>
        <w:t>Empédocles</w:t>
      </w:r>
      <w:r w:rsidRPr="006607A8">
        <w:t xml:space="preserve"> (Aprox. Años 490 – 430 a.C.) quién postuló que los elementos constituyentes del Universo eran: </w:t>
      </w:r>
      <w:r w:rsidRPr="006607A8">
        <w:rPr>
          <w:i/>
        </w:rPr>
        <w:t>tierra, aire, fuego y agua</w:t>
      </w:r>
      <w:r w:rsidRPr="006607A8">
        <w:t xml:space="preserve">; con propiedades tales como: </w:t>
      </w:r>
      <w:r w:rsidRPr="006607A8">
        <w:rPr>
          <w:i/>
        </w:rPr>
        <w:t>frío, húmedo, caliente y seco</w:t>
      </w:r>
      <w:r w:rsidRPr="006607A8">
        <w:t>. A cada término se asocian dos de estas propiedades:</w:t>
      </w:r>
    </w:p>
    <w:p w:rsidR="006B2B83" w:rsidRPr="006607A8" w:rsidRDefault="006B2B83" w:rsidP="006B2B83">
      <w:pPr>
        <w:jc w:val="both"/>
      </w:pPr>
    </w:p>
    <w:p w:rsidR="006B2B83" w:rsidRPr="006607A8" w:rsidRDefault="006B2B83" w:rsidP="006B2B83">
      <w:pPr>
        <w:jc w:val="center"/>
      </w:pPr>
      <w:r w:rsidRPr="006607A8">
        <w:rPr>
          <w:noProof/>
          <w:lang w:val="en-US" w:bidi="he-IL"/>
        </w:rPr>
        <w:drawing>
          <wp:inline distT="0" distB="0" distL="0" distR="0" wp14:anchorId="1AA09A65" wp14:editId="1E4FE791">
            <wp:extent cx="2495550" cy="136298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s empedocle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9160" cy="1381337"/>
                    </a:xfrm>
                    <a:prstGeom prst="rect">
                      <a:avLst/>
                    </a:prstGeom>
                  </pic:spPr>
                </pic:pic>
              </a:graphicData>
            </a:graphic>
          </wp:inline>
        </w:drawing>
      </w:r>
    </w:p>
    <w:p w:rsidR="006B2B83" w:rsidRPr="00B73805" w:rsidRDefault="00B73805" w:rsidP="006B2B83">
      <w:pPr>
        <w:jc w:val="center"/>
        <w:rPr>
          <w:sz w:val="18"/>
          <w:szCs w:val="18"/>
        </w:rPr>
      </w:pPr>
      <w:r w:rsidRPr="00B73805">
        <w:rPr>
          <w:sz w:val="18"/>
          <w:szCs w:val="18"/>
        </w:rPr>
        <w:t>Figura 1-2</w:t>
      </w:r>
      <w:r w:rsidR="006B2B83" w:rsidRPr="00B73805">
        <w:rPr>
          <w:sz w:val="18"/>
          <w:szCs w:val="18"/>
        </w:rPr>
        <w:t>. Elementos constituyentes del Universo según Empedocles</w:t>
      </w:r>
    </w:p>
    <w:p w:rsidR="006B2B83" w:rsidRPr="006607A8" w:rsidRDefault="006B2B83" w:rsidP="006B2B83">
      <w:pPr>
        <w:jc w:val="both"/>
      </w:pPr>
    </w:p>
    <w:p w:rsidR="006B2B83" w:rsidRPr="006607A8" w:rsidRDefault="006B2B83" w:rsidP="006B2B83">
      <w:pPr>
        <w:jc w:val="center"/>
      </w:pPr>
      <w:r w:rsidRPr="006607A8">
        <w:rPr>
          <w:noProof/>
          <w:lang w:val="en-US" w:bidi="he-IL"/>
        </w:rPr>
        <w:drawing>
          <wp:inline distT="0" distB="0" distL="0" distR="0" wp14:anchorId="7A73551A" wp14:editId="3594C5D3">
            <wp:extent cx="1518699" cy="2069888"/>
            <wp:effectExtent l="0" t="0" r="571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imica grecia.jpg"/>
                    <pic:cNvPicPr/>
                  </pic:nvPicPr>
                  <pic:blipFill>
                    <a:blip r:embed="rId14">
                      <a:extLst>
                        <a:ext uri="{28A0092B-C50C-407E-A947-70E740481C1C}">
                          <a14:useLocalDpi xmlns:a14="http://schemas.microsoft.com/office/drawing/2010/main" val="0"/>
                        </a:ext>
                      </a:extLst>
                    </a:blip>
                    <a:stretch>
                      <a:fillRect/>
                    </a:stretch>
                  </pic:blipFill>
                  <pic:spPr>
                    <a:xfrm>
                      <a:off x="0" y="0"/>
                      <a:ext cx="1530886" cy="2086499"/>
                    </a:xfrm>
                    <a:prstGeom prst="rect">
                      <a:avLst/>
                    </a:prstGeom>
                  </pic:spPr>
                </pic:pic>
              </a:graphicData>
            </a:graphic>
          </wp:inline>
        </w:drawing>
      </w:r>
    </w:p>
    <w:p w:rsidR="006B2B83" w:rsidRPr="00B73805" w:rsidRDefault="00B73805" w:rsidP="006B2B83">
      <w:pPr>
        <w:jc w:val="center"/>
        <w:rPr>
          <w:sz w:val="18"/>
          <w:szCs w:val="18"/>
        </w:rPr>
      </w:pPr>
      <w:r w:rsidRPr="00B73805">
        <w:rPr>
          <w:sz w:val="18"/>
          <w:szCs w:val="18"/>
        </w:rPr>
        <w:t>Figura 1-3</w:t>
      </w:r>
      <w:r w:rsidR="006B2B83" w:rsidRPr="00B73805">
        <w:rPr>
          <w:sz w:val="18"/>
          <w:szCs w:val="18"/>
        </w:rPr>
        <w:t>. Periodo Griego</w:t>
      </w:r>
    </w:p>
    <w:p w:rsidR="006B2B83" w:rsidRPr="006607A8" w:rsidRDefault="006B2B83" w:rsidP="006B2B83">
      <w:pPr>
        <w:jc w:val="both"/>
      </w:pPr>
    </w:p>
    <w:p w:rsidR="006B2B83" w:rsidRPr="006607A8" w:rsidRDefault="006B2B83" w:rsidP="006B2B83">
      <w:pPr>
        <w:jc w:val="both"/>
      </w:pPr>
      <w:r w:rsidRPr="006607A8">
        <w:t xml:space="preserve">Empédocles afirmaba que: </w:t>
      </w:r>
      <w:r w:rsidRPr="006607A8">
        <w:rPr>
          <w:i/>
        </w:rPr>
        <w:t>todas las sustancias son producidas por la unión de estas unidades elementales y no convertibles en otras unidades más simples. Un elemento puede convertirse en otro a medida que una propiedad va primando sobre la opuesta</w:t>
      </w:r>
      <w:r w:rsidRPr="006607A8">
        <w:t>.</w:t>
      </w:r>
    </w:p>
    <w:p w:rsidR="006B2B83" w:rsidRPr="006607A8" w:rsidRDefault="006B2B83" w:rsidP="006B2B83">
      <w:pPr>
        <w:jc w:val="both"/>
      </w:pPr>
    </w:p>
    <w:p w:rsidR="006B2B83" w:rsidRPr="006607A8" w:rsidRDefault="006B2B83" w:rsidP="006B2B83">
      <w:pPr>
        <w:jc w:val="both"/>
      </w:pPr>
      <w:r w:rsidRPr="006607A8">
        <w:t>Según el diagrama</w:t>
      </w:r>
      <w:r w:rsidR="00B73805">
        <w:t xml:space="preserve"> de la Figura 1-2</w:t>
      </w:r>
      <w:r w:rsidRPr="006607A8">
        <w:t>, si la Tierra que es seca y fría, se calienta y humedece, entonces se convierte en Aire. Esta fue la idea en que se basaron los alquimistas al querer transformar los metales en oro.</w:t>
      </w:r>
    </w:p>
    <w:p w:rsidR="006B2B83" w:rsidRPr="006607A8" w:rsidRDefault="006B2B83" w:rsidP="006B2B83">
      <w:pPr>
        <w:ind w:firstLine="708"/>
        <w:jc w:val="both"/>
        <w:rPr>
          <w:i/>
        </w:rPr>
      </w:pPr>
      <w:r w:rsidRPr="006607A8">
        <w:t xml:space="preserve">La contribución más importante de los griegos antiguos </w:t>
      </w:r>
      <w:r w:rsidR="00B73805">
        <w:t xml:space="preserve">(Ver Figura 1-3) </w:t>
      </w:r>
      <w:r w:rsidRPr="006607A8">
        <w:t xml:space="preserve">fue realizada por </w:t>
      </w:r>
      <w:r w:rsidRPr="006607A8">
        <w:rPr>
          <w:b/>
        </w:rPr>
        <w:t>Leucipo</w:t>
      </w:r>
      <w:r w:rsidRPr="006607A8">
        <w:t xml:space="preserve"> (500 a.C.) y </w:t>
      </w:r>
      <w:r w:rsidRPr="006607A8">
        <w:rPr>
          <w:b/>
        </w:rPr>
        <w:t>Demócrito</w:t>
      </w:r>
      <w:r w:rsidRPr="006607A8">
        <w:t xml:space="preserve"> (460-370 a.C.) quienes propusieron </w:t>
      </w:r>
      <w:r w:rsidRPr="006607A8">
        <w:rPr>
          <w:b/>
        </w:rPr>
        <w:t>su teoría atómica</w:t>
      </w:r>
      <w:r w:rsidRPr="006607A8">
        <w:t>, así:</w:t>
      </w:r>
    </w:p>
    <w:p w:rsidR="006B2B83" w:rsidRPr="006607A8" w:rsidRDefault="006B2B83" w:rsidP="006B2B83">
      <w:pPr>
        <w:ind w:firstLine="708"/>
        <w:jc w:val="both"/>
        <w:rPr>
          <w:i/>
        </w:rPr>
      </w:pPr>
      <w:r w:rsidRPr="006607A8">
        <w:rPr>
          <w:i/>
        </w:rPr>
        <w:t>1. Los átomos son partículas muy pequeñas e indivisibles que constituyen la materia.</w:t>
      </w:r>
    </w:p>
    <w:p w:rsidR="006B2B83" w:rsidRPr="006607A8" w:rsidRDefault="006B2B83" w:rsidP="006B2B83">
      <w:pPr>
        <w:ind w:firstLine="708"/>
        <w:jc w:val="both"/>
        <w:rPr>
          <w:i/>
        </w:rPr>
      </w:pPr>
      <w:r w:rsidRPr="006607A8">
        <w:rPr>
          <w:i/>
        </w:rPr>
        <w:t>2. Los átomos están separados por vacíos.</w:t>
      </w:r>
    </w:p>
    <w:p w:rsidR="006B2B83" w:rsidRPr="006607A8" w:rsidRDefault="006B2B83" w:rsidP="006B2B83">
      <w:pPr>
        <w:ind w:firstLine="708"/>
        <w:jc w:val="both"/>
        <w:rPr>
          <w:i/>
        </w:rPr>
      </w:pPr>
      <w:r w:rsidRPr="006607A8">
        <w:rPr>
          <w:i/>
        </w:rPr>
        <w:t>3. Los átomos de elementos distintos difieren en peso y tamaño.</w:t>
      </w:r>
    </w:p>
    <w:p w:rsidR="006B2B83" w:rsidRPr="006607A8" w:rsidRDefault="006B2B83" w:rsidP="006B2B83">
      <w:pPr>
        <w:ind w:firstLine="708"/>
        <w:jc w:val="both"/>
      </w:pPr>
      <w:r w:rsidRPr="006607A8">
        <w:rPr>
          <w:i/>
        </w:rPr>
        <w:t>4. Los átomos se encuentran en movimiento constante.</w:t>
      </w:r>
    </w:p>
    <w:p w:rsidR="006B2B83" w:rsidRDefault="006B2B83" w:rsidP="006B2B83">
      <w:pPr>
        <w:jc w:val="both"/>
      </w:pPr>
    </w:p>
    <w:p w:rsidR="00215BCD" w:rsidRPr="006607A8" w:rsidRDefault="00215BCD" w:rsidP="006B2B83">
      <w:pPr>
        <w:jc w:val="both"/>
      </w:pPr>
    </w:p>
    <w:p w:rsidR="006B2B83" w:rsidRDefault="006B2B83" w:rsidP="00215BCD">
      <w:pPr>
        <w:pStyle w:val="Ttulo3"/>
      </w:pPr>
      <w:bookmarkStart w:id="4" w:name="_Toc384402149"/>
      <w:r w:rsidRPr="006607A8">
        <w:t>1.</w:t>
      </w:r>
      <w:r>
        <w:t>1.</w:t>
      </w:r>
      <w:r w:rsidRPr="006607A8">
        <w:t xml:space="preserve">3. Periodo de </w:t>
      </w:r>
      <w:r>
        <w:t>l</w:t>
      </w:r>
      <w:r w:rsidRPr="006607A8">
        <w:t>a Alquimia</w:t>
      </w:r>
      <w:bookmarkEnd w:id="4"/>
    </w:p>
    <w:p w:rsidR="006B2B83" w:rsidRDefault="006B2B83" w:rsidP="006B2B83">
      <w:pPr>
        <w:jc w:val="both"/>
        <w:rPr>
          <w:b/>
        </w:rPr>
      </w:pPr>
    </w:p>
    <w:p w:rsidR="006B2B83" w:rsidRPr="00F15591" w:rsidRDefault="006B2B83" w:rsidP="006B2B83">
      <w:pPr>
        <w:jc w:val="both"/>
        <w:rPr>
          <w:b/>
        </w:rPr>
      </w:pPr>
      <w:r>
        <w:t>Tanto el aporte de los griegos como el de los egipcios a la química, pasa a Alejandría. Durante la Edad Media, los árabes llevan estos conocimientos a Europa y se crea la Alquimia</w:t>
      </w:r>
      <w:r w:rsidR="00B73805">
        <w:t xml:space="preserve"> (Ver Figura 1-4)</w:t>
      </w:r>
      <w:r>
        <w:t>. En principio, los alquimistas se preocupan por obtener la piedra filosofal, que se suponía les permitiría transformar en oro cualquier metal, y en obtener una bebida para prolongar la vida indefinidamente (elixir de la vida). Pese a que tales especulaciones ocuparon la mayor parte del tiempo de los alquimistas, con sus propósitos bastante optimistas, durante este periodo se descubrieron varios elementos como el arsénico, el antimonio y el bismuto, e igualmente, se estudiaron las propiedades de muchos compuestos. Los alquimistas también idearon una gran cantidad de equipos, entre los que se encuentran hornos de calentamiento y equipos de destilación.</w:t>
      </w:r>
    </w:p>
    <w:p w:rsidR="006B2B83" w:rsidRPr="006607A8" w:rsidRDefault="006B2B83" w:rsidP="006B2B83">
      <w:pPr>
        <w:jc w:val="both"/>
      </w:pPr>
    </w:p>
    <w:p w:rsidR="006B2B83" w:rsidRDefault="006B2B83" w:rsidP="006B2B83">
      <w:pPr>
        <w:jc w:val="center"/>
      </w:pPr>
      <w:r>
        <w:rPr>
          <w:noProof/>
          <w:lang w:val="en-US" w:bidi="he-IL"/>
        </w:rPr>
        <w:drawing>
          <wp:inline distT="0" distB="0" distL="0" distR="0" wp14:anchorId="27760167" wp14:editId="75208669">
            <wp:extent cx="1868556" cy="188049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imica alquimia.jpg"/>
                    <pic:cNvPicPr/>
                  </pic:nvPicPr>
                  <pic:blipFill>
                    <a:blip r:embed="rId15">
                      <a:extLst>
                        <a:ext uri="{28A0092B-C50C-407E-A947-70E740481C1C}">
                          <a14:useLocalDpi xmlns:a14="http://schemas.microsoft.com/office/drawing/2010/main" val="0"/>
                        </a:ext>
                      </a:extLst>
                    </a:blip>
                    <a:stretch>
                      <a:fillRect/>
                    </a:stretch>
                  </pic:blipFill>
                  <pic:spPr>
                    <a:xfrm>
                      <a:off x="0" y="0"/>
                      <a:ext cx="1880015" cy="1892029"/>
                    </a:xfrm>
                    <a:prstGeom prst="rect">
                      <a:avLst/>
                    </a:prstGeom>
                  </pic:spPr>
                </pic:pic>
              </a:graphicData>
            </a:graphic>
          </wp:inline>
        </w:drawing>
      </w:r>
    </w:p>
    <w:p w:rsidR="006B2B83" w:rsidRPr="00485A51" w:rsidRDefault="00B73805" w:rsidP="006B2B83">
      <w:pPr>
        <w:jc w:val="center"/>
        <w:rPr>
          <w:sz w:val="20"/>
          <w:szCs w:val="20"/>
        </w:rPr>
      </w:pPr>
      <w:r>
        <w:rPr>
          <w:sz w:val="20"/>
          <w:szCs w:val="20"/>
        </w:rPr>
        <w:t>Figura 1-4</w:t>
      </w:r>
      <w:r w:rsidR="006B2B83" w:rsidRPr="00485A51">
        <w:rPr>
          <w:sz w:val="20"/>
          <w:szCs w:val="20"/>
        </w:rPr>
        <w:t>. Periodo de la Alquimia</w:t>
      </w:r>
    </w:p>
    <w:p w:rsidR="006B2B83" w:rsidRPr="006607A8" w:rsidRDefault="006B2B83" w:rsidP="006B2B83">
      <w:pPr>
        <w:jc w:val="both"/>
      </w:pPr>
    </w:p>
    <w:p w:rsidR="006B2B83" w:rsidRDefault="006B2B83" w:rsidP="006B2B83">
      <w:pPr>
        <w:jc w:val="both"/>
      </w:pPr>
    </w:p>
    <w:p w:rsidR="006B2B83" w:rsidRDefault="006B2B83" w:rsidP="00215BCD">
      <w:pPr>
        <w:pStyle w:val="Ttulo3"/>
      </w:pPr>
      <w:bookmarkStart w:id="5" w:name="_Toc384402150"/>
      <w:r w:rsidRPr="00F15591">
        <w:t>1.</w:t>
      </w:r>
      <w:r>
        <w:t>1.4. Periodo de la iatroquímica</w:t>
      </w:r>
      <w:bookmarkEnd w:id="5"/>
    </w:p>
    <w:p w:rsidR="006B2B83" w:rsidRDefault="006B2B83" w:rsidP="006B2B83">
      <w:pPr>
        <w:jc w:val="both"/>
        <w:rPr>
          <w:b/>
        </w:rPr>
      </w:pPr>
    </w:p>
    <w:p w:rsidR="006B2B83" w:rsidRPr="00763862" w:rsidRDefault="006B2B83" w:rsidP="006B2B83">
      <w:pPr>
        <w:jc w:val="both"/>
        <w:rPr>
          <w:b/>
        </w:rPr>
      </w:pPr>
      <w:r>
        <w:t xml:space="preserve">El periodo de la </w:t>
      </w:r>
      <w:r w:rsidRPr="00F15591">
        <w:rPr>
          <w:b/>
        </w:rPr>
        <w:t>iatroquímica</w:t>
      </w:r>
      <w:r>
        <w:t xml:space="preserve"> o </w:t>
      </w:r>
      <w:r w:rsidRPr="00F15591">
        <w:rPr>
          <w:b/>
        </w:rPr>
        <w:t>química</w:t>
      </w:r>
      <w:r>
        <w:t xml:space="preserve"> </w:t>
      </w:r>
      <w:r w:rsidRPr="00F15591">
        <w:rPr>
          <w:b/>
        </w:rPr>
        <w:t>médica</w:t>
      </w:r>
      <w:r>
        <w:t>, se inició en el año 1500 con Paracelsio (médico suizo, quién también se le considera como uno de los principales exponentes de la Alquimia), el cual afirmaba que unos de los objetivos fundamentales de la Química era el de obtener drogas para el tratamiento de las enfermedades. Poseía una amplia información de la Química de su tiempo e hizo énfasis en la importancia del método experimental como medio para llegar al conocimiento.</w:t>
      </w:r>
    </w:p>
    <w:p w:rsidR="006B2B83" w:rsidRDefault="006B2B83" w:rsidP="006B2B83">
      <w:pPr>
        <w:jc w:val="both"/>
      </w:pPr>
    </w:p>
    <w:p w:rsidR="006B2B83" w:rsidRDefault="006B2B83" w:rsidP="00215BCD">
      <w:pPr>
        <w:pStyle w:val="Ttulo3"/>
      </w:pPr>
      <w:bookmarkStart w:id="6" w:name="_Toc384402151"/>
      <w:r w:rsidRPr="00763862">
        <w:t>1.</w:t>
      </w:r>
      <w:r>
        <w:t>1.5. Periodo del flogisto</w:t>
      </w:r>
      <w:bookmarkEnd w:id="6"/>
    </w:p>
    <w:p w:rsidR="006B2B83" w:rsidRDefault="006B2B83" w:rsidP="006B2B83">
      <w:pPr>
        <w:jc w:val="both"/>
      </w:pPr>
    </w:p>
    <w:p w:rsidR="006B2B83" w:rsidRDefault="006B2B83" w:rsidP="006B2B83">
      <w:pPr>
        <w:jc w:val="both"/>
      </w:pPr>
      <w:r>
        <w:t>En 1700, el químico alemán George Sthal propuso la existencia de una sustancia simple llamada flogisto. El quemar sustancias como carbono, azúfre, entre otros, es análogo a la calcinación u oxidación de metales y durante el proceso, por ejemplo el siguiente, hay pérdida de flogisto:</w:t>
      </w:r>
    </w:p>
    <w:p w:rsidR="006B2B83" w:rsidRDefault="006B2B83" w:rsidP="006B2B83">
      <w:pPr>
        <w:jc w:val="both"/>
      </w:pPr>
    </w:p>
    <w:p w:rsidR="006B2B83" w:rsidRDefault="006B2B83" w:rsidP="006B2B83">
      <w:pPr>
        <w:jc w:val="both"/>
      </w:pPr>
      <m:oMathPara>
        <m:oMath>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2</m:t>
              </m:r>
            </m:sub>
          </m:sSub>
        </m:oMath>
      </m:oMathPara>
    </w:p>
    <w:p w:rsidR="006B2B83" w:rsidRDefault="006B2B83" w:rsidP="006B2B83">
      <w:pPr>
        <w:jc w:val="both"/>
      </w:pPr>
    </w:p>
    <w:p w:rsidR="006B2B83" w:rsidRDefault="006B2B83" w:rsidP="006B2B83">
      <w:pPr>
        <w:ind w:firstLine="708"/>
        <w:jc w:val="both"/>
      </w:pPr>
      <w:r>
        <w:t>En el proceso inverso, de reducción, por ejemplo, hay ganancia de flogisto por parte del FeO y pérdida por parte del Carbono (C):</w:t>
      </w:r>
    </w:p>
    <w:p w:rsidR="006B2B83" w:rsidRDefault="006B2B83" w:rsidP="006B2B83">
      <w:pPr>
        <w:jc w:val="both"/>
      </w:pPr>
    </w:p>
    <w:p w:rsidR="006B2B83" w:rsidRDefault="006B2B83" w:rsidP="006B2B83">
      <w:pPr>
        <w:jc w:val="both"/>
      </w:pPr>
      <m:oMathPara>
        <m:oMath>
          <m:r>
            <w:rPr>
              <w:rFonts w:ascii="Cambria Math" w:hAnsi="Cambria Math"/>
            </w:rPr>
            <m:t>FeO+C→C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+Fe</m:t>
          </m:r>
        </m:oMath>
      </m:oMathPara>
    </w:p>
    <w:p w:rsidR="006B2B83" w:rsidRDefault="006B2B83" w:rsidP="006B2B83">
      <w:pPr>
        <w:jc w:val="both"/>
      </w:pPr>
    </w:p>
    <w:p w:rsidR="006B2B83" w:rsidRDefault="006B2B83" w:rsidP="006B2B83">
      <w:pPr>
        <w:ind w:firstLine="708"/>
        <w:jc w:val="both"/>
      </w:pPr>
      <w:r>
        <w:t>Si hacemos la interpretación de lo que quería expresar Sthal en su época, en relación al concepto actual de la combustión, flogisto significaba lo que hoy podríamos denominar antioxígeno, es decir, oxígeno negativo (algo inexistente). A pesar de lo ilógico de esta teoría, fue aceptada durante 75 años.</w:t>
      </w:r>
    </w:p>
    <w:p w:rsidR="006B2B83" w:rsidRDefault="006B2B83" w:rsidP="006B2B83">
      <w:pPr>
        <w:jc w:val="both"/>
      </w:pPr>
    </w:p>
    <w:p w:rsidR="006B2B83" w:rsidRDefault="006B2B83" w:rsidP="00215BCD">
      <w:pPr>
        <w:pStyle w:val="Ttulo3"/>
      </w:pPr>
      <w:bookmarkStart w:id="7" w:name="_Toc384402152"/>
      <w:r w:rsidRPr="00CF5308">
        <w:t>1.</w:t>
      </w:r>
      <w:r>
        <w:t>1.6. Periodo Moderno</w:t>
      </w:r>
      <w:bookmarkEnd w:id="7"/>
    </w:p>
    <w:p w:rsidR="006B2B83" w:rsidRDefault="006B2B83" w:rsidP="006B2B83">
      <w:pPr>
        <w:jc w:val="both"/>
        <w:rPr>
          <w:b/>
        </w:rPr>
      </w:pPr>
    </w:p>
    <w:p w:rsidR="006B2B83" w:rsidRDefault="006B2B83" w:rsidP="006B2B83">
      <w:pPr>
        <w:jc w:val="both"/>
      </w:pPr>
      <w:r>
        <w:t xml:space="preserve">Fue iniciado por </w:t>
      </w:r>
      <w:r w:rsidRPr="00CF5308">
        <w:rPr>
          <w:b/>
        </w:rPr>
        <w:t>Antoine Laurent Lavoisier</w:t>
      </w:r>
      <w:r>
        <w:t xml:space="preserve"> en 1770, quién explicó los fenómenos de combustión desde el punto de vista de la oxidación, con lo cual acabó con la teoría del flogisto. Inició el uso de la balanza en Química y como consecuencia se descubrieron leyes fundamentales como la </w:t>
      </w:r>
      <w:r w:rsidRPr="00CF5308">
        <w:rPr>
          <w:b/>
          <w:i/>
        </w:rPr>
        <w:t>Ley de la composición definida</w:t>
      </w:r>
      <w:r>
        <w:t>.</w:t>
      </w:r>
    </w:p>
    <w:p w:rsidR="006B2B83" w:rsidRDefault="006B2B83" w:rsidP="006B2B83">
      <w:pPr>
        <w:ind w:firstLine="708"/>
        <w:jc w:val="both"/>
      </w:pPr>
      <w:r>
        <w:t>Lavoisier fue el primero en averiguar los constituyentes de las sustancias orgánicas y los métodos para su identificación. Participó en la determinación de la composición del aire y en las primeras reglas de la nomenclatura química.</w:t>
      </w:r>
    </w:p>
    <w:p w:rsidR="006B2B83" w:rsidRDefault="006B2B83" w:rsidP="006B2B83">
      <w:pPr>
        <w:ind w:firstLine="708"/>
        <w:jc w:val="both"/>
      </w:pPr>
      <w:r>
        <w:t>En 1789 publicó su libro “</w:t>
      </w:r>
      <w:r w:rsidRPr="00F32EFE">
        <w:rPr>
          <w:i/>
        </w:rPr>
        <w:t>Traité Elementaire de Chimie</w:t>
      </w:r>
      <w:r>
        <w:t>”, el cual marca una separación definitiva entre la Química de Sthal y la Química Moderna.</w:t>
      </w:r>
    </w:p>
    <w:p w:rsidR="006B2B83" w:rsidRDefault="006B2B83" w:rsidP="006B2B83">
      <w:pPr>
        <w:ind w:firstLine="708"/>
        <w:jc w:val="both"/>
      </w:pPr>
      <w:r>
        <w:t xml:space="preserve">La Química tuvo su principal evolución durante el siglo XIX y fue iniciada por </w:t>
      </w:r>
      <w:r w:rsidRPr="00F32EFE">
        <w:rPr>
          <w:b/>
        </w:rPr>
        <w:t>John Dalton</w:t>
      </w:r>
      <w:r>
        <w:t xml:space="preserve"> en 1808 con su </w:t>
      </w:r>
      <w:r w:rsidRPr="00F32EFE">
        <w:rPr>
          <w:b/>
        </w:rPr>
        <w:t>teoría atómica</w:t>
      </w:r>
      <w:r>
        <w:t xml:space="preserve">. Un paso fundamental fue la síntesis de la úrea por el químico alemán </w:t>
      </w:r>
      <w:r w:rsidRPr="00F32EFE">
        <w:rPr>
          <w:b/>
        </w:rPr>
        <w:t>Wholer</w:t>
      </w:r>
      <w:r>
        <w:t xml:space="preserve"> en 1828, a partir de cianato de amonio; con esta síntesis acabó con la </w:t>
      </w:r>
      <w:r w:rsidRPr="00F32EFE">
        <w:rPr>
          <w:b/>
        </w:rPr>
        <w:t>teoría vitalista</w:t>
      </w:r>
      <w:r>
        <w:t>, que decía que solo los seres vivos podían sintetizar compuestos orgánicos.</w:t>
      </w:r>
    </w:p>
    <w:p w:rsidR="006B2B83" w:rsidRPr="00B73805" w:rsidRDefault="006B2B83" w:rsidP="006B2B83">
      <w:pPr>
        <w:ind w:firstLine="708"/>
        <w:jc w:val="both"/>
      </w:pPr>
      <w:r>
        <w:t xml:space="preserve">En el siglo XX, todas las ciencias han tenido avances extraordinarios, especialmente la Química, en donde anualmente se sintetizan más de 350.000 compuestos nuevos, aparte de las investigaciones en otras ramas como Química Nuclear, avances en combustibles, alimentos, Síntesis de Polímeros, sobre el estudio de los procesos químicos y su relación con el origen de la vida, sobre el sistema de defensa del organismo, la síntesis de genes y la </w:t>
      </w:r>
      <w:r w:rsidRPr="00B73805">
        <w:t>incorporación de estos en moléculas de virus.</w:t>
      </w:r>
    </w:p>
    <w:p w:rsidR="006B2B83" w:rsidRDefault="006B2B83" w:rsidP="006B2B83">
      <w:pPr>
        <w:ind w:firstLine="708"/>
        <w:jc w:val="both"/>
      </w:pPr>
      <w:r w:rsidRPr="00B73805">
        <w:t xml:space="preserve">En el </w:t>
      </w:r>
      <w:r w:rsidR="00B73805" w:rsidRPr="00B73805">
        <w:rPr>
          <w:i/>
        </w:rPr>
        <w:t>Capítulo 3: Teoría y Estructura Atómica</w:t>
      </w:r>
      <w:r w:rsidRPr="00B73805">
        <w:t>, relacionaremos la evolución histórica del modelo actual del átomo a partir de la teoría de John Dalton, y conectaremos este conocimiento con los conceptos que rigen el Modelo Atómico actual, respecto a nuestro grado de profundización en el curso de Química.</w:t>
      </w:r>
    </w:p>
    <w:p w:rsidR="006B2B83" w:rsidRPr="006607A8" w:rsidRDefault="006B2B83" w:rsidP="006B2B83">
      <w:pPr>
        <w:jc w:val="both"/>
      </w:pPr>
    </w:p>
    <w:p w:rsidR="006B2B83" w:rsidRPr="006607A8" w:rsidRDefault="006B2B83" w:rsidP="006B2B83">
      <w:pPr>
        <w:jc w:val="both"/>
      </w:pPr>
    </w:p>
    <w:p w:rsidR="006B2B83" w:rsidRPr="006607A8" w:rsidRDefault="006B2B83" w:rsidP="00215BCD">
      <w:pPr>
        <w:pStyle w:val="Ttulo2"/>
      </w:pPr>
      <w:bookmarkStart w:id="8" w:name="_Toc384402153"/>
      <w:r>
        <w:t>1.</w:t>
      </w:r>
      <w:r w:rsidRPr="006607A8">
        <w:t>2. El método científico</w:t>
      </w:r>
      <w:bookmarkEnd w:id="8"/>
    </w:p>
    <w:p w:rsidR="006B2B83" w:rsidRDefault="006B2B83" w:rsidP="006B2B83">
      <w:pPr>
        <w:jc w:val="both"/>
      </w:pPr>
    </w:p>
    <w:p w:rsidR="006B2B83" w:rsidRPr="006607A8" w:rsidRDefault="006B2B83" w:rsidP="006B2B83">
      <w:pPr>
        <w:jc w:val="both"/>
      </w:pPr>
      <w:r w:rsidRPr="006607A8">
        <w:t xml:space="preserve">La base del éxito en la investigación, al igual que en otras actividades como el deporte y el estudio, se compone de: </w:t>
      </w:r>
      <w:r w:rsidRPr="006607A8">
        <w:rPr>
          <w:b/>
        </w:rPr>
        <w:t>planeación</w:t>
      </w:r>
      <w:r w:rsidRPr="006607A8">
        <w:t xml:space="preserve">, </w:t>
      </w:r>
      <w:r w:rsidRPr="006607A8">
        <w:rPr>
          <w:b/>
        </w:rPr>
        <w:t>disciplina</w:t>
      </w:r>
      <w:r w:rsidRPr="006607A8">
        <w:t xml:space="preserve"> y </w:t>
      </w:r>
      <w:r w:rsidRPr="006607A8">
        <w:rPr>
          <w:b/>
        </w:rPr>
        <w:t>orden</w:t>
      </w:r>
      <w:r w:rsidRPr="006607A8">
        <w:t>. El método científico es la base para el estudio de la Química (y las demás Ciencias de la Naturaleza). Con el fin de descubrir una verdad recurrimos a procedimientos lógicos: de lo particular a lo general (</w:t>
      </w:r>
      <w:r w:rsidRPr="006607A8">
        <w:rPr>
          <w:i/>
        </w:rPr>
        <w:t>método inductivo</w:t>
      </w:r>
      <w:r w:rsidRPr="006607A8">
        <w:t>) y de lo general a lo particular (</w:t>
      </w:r>
      <w:r w:rsidRPr="006607A8">
        <w:rPr>
          <w:i/>
        </w:rPr>
        <w:t>método deductivo</w:t>
      </w:r>
      <w:r w:rsidRPr="006607A8">
        <w:t>). Combinando estos dos procedimientos, obtenemos el método mixto, el cual se caracteriza por partir de hechos concretos particulares, para llegar a las leyes que sirven de punto de partida para conocer otros hechos concretos. De forma resumida, podemos describir los principales pasos del método científico como sig</w:t>
      </w:r>
      <w:r w:rsidR="00B73805">
        <w:t>ue (de acuerdo con la Figura 1-5</w:t>
      </w:r>
      <w:r w:rsidRPr="006607A8">
        <w:t xml:space="preserve"> que comprende los diez pasos del método científico):</w:t>
      </w:r>
    </w:p>
    <w:p w:rsidR="006B2B83" w:rsidRPr="006607A8" w:rsidRDefault="006B2B83" w:rsidP="006B2B83">
      <w:pPr>
        <w:jc w:val="both"/>
      </w:pPr>
    </w:p>
    <w:p w:rsidR="006B2B83" w:rsidRPr="006607A8" w:rsidRDefault="006B2B83" w:rsidP="006B2B83">
      <w:pPr>
        <w:jc w:val="both"/>
      </w:pPr>
      <w:r w:rsidRPr="006607A8">
        <w:rPr>
          <w:i/>
        </w:rPr>
        <w:t>1. Observación:</w:t>
      </w:r>
      <w:r w:rsidRPr="006607A8">
        <w:t xml:space="preserve"> Es la indagación cuidadosa y crítica de un hecho o fenómeno, el cual se debe anotar junto con el análisis de factores que puedan ejercer alguna influencia sobre el mismo. Estas observaciones han de ser minuciosas y exactas.</w:t>
      </w:r>
    </w:p>
    <w:p w:rsidR="006B2B83" w:rsidRPr="006607A8" w:rsidRDefault="006B2B83" w:rsidP="006B2B83">
      <w:pPr>
        <w:jc w:val="both"/>
      </w:pPr>
    </w:p>
    <w:p w:rsidR="006B2B83" w:rsidRPr="006607A8" w:rsidRDefault="006B2B83" w:rsidP="006B2B83">
      <w:pPr>
        <w:jc w:val="both"/>
        <w:rPr>
          <w:i/>
        </w:rPr>
      </w:pPr>
      <w:r w:rsidRPr="006607A8">
        <w:rPr>
          <w:i/>
        </w:rPr>
        <w:t xml:space="preserve">2. Formulación de Preguntas (Planteamiento del Problema): </w:t>
      </w:r>
      <w:r w:rsidRPr="006607A8">
        <w:t>Una vez hecha la observación, inmediatamente surgen preguntas como ¿Por qué ..….?, ¿En qué condiciones…….?, ¿En qué consiste……?, ¿Cómo …….?, ¿Cuándo ….…? etc. El planteamiento del problema consiste precisamente en transformar la observación hecha, en una pregunta.</w:t>
      </w:r>
    </w:p>
    <w:p w:rsidR="006B2B83" w:rsidRPr="006607A8" w:rsidRDefault="006B2B83" w:rsidP="006B2B83">
      <w:pPr>
        <w:jc w:val="both"/>
      </w:pPr>
    </w:p>
    <w:p w:rsidR="006B2B83" w:rsidRPr="006607A8" w:rsidRDefault="006B2B83" w:rsidP="006B2B83">
      <w:pPr>
        <w:jc w:val="both"/>
      </w:pPr>
      <w:r w:rsidRPr="006607A8">
        <w:rPr>
          <w:i/>
        </w:rPr>
        <w:t>3. Formulación de Hipótesis:</w:t>
      </w:r>
      <w:r w:rsidRPr="006607A8">
        <w:t xml:space="preserve"> Una hipótesis de investigación o hipótesis de trabajo es una respuesta "a priori" a la pregunta formulada en el planteamiento del problema, es decir, es una explicación tentativa del problema, la que debe ser puesta a prueba para establecer su validez. Debe formularse como una idea afirmativa, que de indicios del diseño experimental, y sea predictiva.</w:t>
      </w:r>
    </w:p>
    <w:p w:rsidR="006B2B83" w:rsidRPr="006607A8" w:rsidRDefault="006B2B83" w:rsidP="006B2B83">
      <w:pPr>
        <w:jc w:val="both"/>
      </w:pPr>
    </w:p>
    <w:p w:rsidR="006B2B83" w:rsidRPr="006607A8" w:rsidRDefault="006B2B83" w:rsidP="006B2B83">
      <w:pPr>
        <w:jc w:val="both"/>
      </w:pPr>
      <w:r w:rsidRPr="006607A8">
        <w:rPr>
          <w:i/>
        </w:rPr>
        <w:t>4. Datos experimentales:</w:t>
      </w:r>
      <w:r w:rsidRPr="006607A8">
        <w:t xml:space="preserve"> Los hechos observados y su anotación, junto con su clasificación constituyen los datos experimentales que pueden ser cualitativos o cuantitativos. Servirán para comprobar o refutar una hipótesis a través de la medición o comparación.</w:t>
      </w:r>
    </w:p>
    <w:p w:rsidR="006B2B83" w:rsidRPr="006607A8" w:rsidRDefault="006B2B83" w:rsidP="006B2B83">
      <w:pPr>
        <w:jc w:val="both"/>
      </w:pPr>
    </w:p>
    <w:p w:rsidR="006B2B83" w:rsidRPr="006607A8" w:rsidRDefault="006B2B83" w:rsidP="006B2B83">
      <w:pPr>
        <w:jc w:val="both"/>
      </w:pPr>
      <w:r w:rsidRPr="006607A8">
        <w:rPr>
          <w:i/>
        </w:rPr>
        <w:t>5. Organización de la Información:</w:t>
      </w:r>
      <w:r w:rsidRPr="006607A8">
        <w:t xml:space="preserve"> Es el resultado de nuevas observaciones, mediciones o indagaciones a través de un experimento o búsqueda de información en libros, revistas, entrevistas, entre otros. Ahora, estos datos obtenidos durante la actividad de investigacion, tendremos que organizarlos en cuadros gráficos, esquemas, diagramas, fotos, entre otros.</w:t>
      </w:r>
    </w:p>
    <w:p w:rsidR="006B2B83" w:rsidRPr="006607A8" w:rsidRDefault="006B2B83" w:rsidP="006B2B83">
      <w:pPr>
        <w:jc w:val="both"/>
      </w:pPr>
    </w:p>
    <w:p w:rsidR="006B2B83" w:rsidRPr="006607A8" w:rsidRDefault="006B2B83" w:rsidP="006B2B83">
      <w:pPr>
        <w:jc w:val="both"/>
      </w:pPr>
      <w:r w:rsidRPr="006607A8">
        <w:rPr>
          <w:i/>
        </w:rPr>
        <w:t>6. Análisis de Resultados y Conclusiones:</w:t>
      </w:r>
      <w:r w:rsidRPr="006607A8">
        <w:t xml:space="preserve"> Si comprobamos que la hipótesis planteada es verdadera, nuestra conclusión será válida; en caso que los hechos investigados no coincidan con la hipótesis, esta se considerará “no válida” y tendrá que ser replanteada.</w:t>
      </w:r>
    </w:p>
    <w:p w:rsidR="006B2B83" w:rsidRPr="006607A8" w:rsidRDefault="006B2B83" w:rsidP="006B2B83">
      <w:pPr>
        <w:jc w:val="both"/>
      </w:pPr>
    </w:p>
    <w:p w:rsidR="006B2B83" w:rsidRPr="006607A8" w:rsidRDefault="006B2B83" w:rsidP="006B2B83">
      <w:pPr>
        <w:jc w:val="both"/>
      </w:pPr>
      <w:r w:rsidRPr="006607A8">
        <w:rPr>
          <w:i/>
        </w:rPr>
        <w:t>7. Elaboración del Informe Final:</w:t>
      </w:r>
      <w:r w:rsidRPr="006607A8">
        <w:t xml:space="preserve"> Toda la información generada y utilizada en la investigación debe ser resumida en un informe final.</w:t>
      </w:r>
    </w:p>
    <w:p w:rsidR="006B2B83" w:rsidRPr="006607A8" w:rsidRDefault="006B2B83" w:rsidP="006B2B83">
      <w:pPr>
        <w:jc w:val="both"/>
      </w:pPr>
    </w:p>
    <w:p w:rsidR="006B2B83" w:rsidRDefault="006B2B83" w:rsidP="006B2B83">
      <w:pPr>
        <w:jc w:val="both"/>
      </w:pPr>
      <w:r w:rsidRPr="006607A8">
        <w:t>Lo que hace que una teoría sea válida, es que explique todos los hechos conocidos hasta el momento y que pueda utilizarse para predecir resultados de nuevas observaciones. Siempre que las predicciones estén de acuerdo con los experimentos, confirman la teoría.</w:t>
      </w:r>
    </w:p>
    <w:p w:rsidR="006B2B83" w:rsidRPr="006607A8" w:rsidRDefault="006B2B83" w:rsidP="006B2B83">
      <w:pPr>
        <w:jc w:val="both"/>
      </w:pPr>
    </w:p>
    <w:p w:rsidR="006B2B83" w:rsidRDefault="006B2B83" w:rsidP="006B2B83">
      <w:pPr>
        <w:jc w:val="center"/>
      </w:pPr>
      <w:r w:rsidRPr="006607A8">
        <w:rPr>
          <w:noProof/>
          <w:lang w:val="en-US" w:bidi="he-IL"/>
        </w:rPr>
        <w:drawing>
          <wp:inline distT="0" distB="0" distL="0" distR="0" wp14:anchorId="7BD15A9C" wp14:editId="298E053D">
            <wp:extent cx="4191000" cy="4435692"/>
            <wp:effectExtent l="0" t="0" r="0" b="317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o2004_02.gif"/>
                    <pic:cNvPicPr/>
                  </pic:nvPicPr>
                  <pic:blipFill>
                    <a:blip r:embed="rId16">
                      <a:extLst>
                        <a:ext uri="{28A0092B-C50C-407E-A947-70E740481C1C}">
                          <a14:useLocalDpi xmlns:a14="http://schemas.microsoft.com/office/drawing/2010/main" val="0"/>
                        </a:ext>
                      </a:extLst>
                    </a:blip>
                    <a:stretch>
                      <a:fillRect/>
                    </a:stretch>
                  </pic:blipFill>
                  <pic:spPr>
                    <a:xfrm>
                      <a:off x="0" y="0"/>
                      <a:ext cx="4202567" cy="4447935"/>
                    </a:xfrm>
                    <a:prstGeom prst="rect">
                      <a:avLst/>
                    </a:prstGeom>
                  </pic:spPr>
                </pic:pic>
              </a:graphicData>
            </a:graphic>
          </wp:inline>
        </w:drawing>
      </w:r>
    </w:p>
    <w:p w:rsidR="006B2B83" w:rsidRPr="00B73805" w:rsidRDefault="00B73805" w:rsidP="006B2B83">
      <w:pPr>
        <w:jc w:val="center"/>
        <w:rPr>
          <w:sz w:val="18"/>
          <w:szCs w:val="18"/>
        </w:rPr>
      </w:pPr>
      <w:r w:rsidRPr="00B73805">
        <w:rPr>
          <w:sz w:val="18"/>
          <w:szCs w:val="18"/>
        </w:rPr>
        <w:t>Figura 1-5</w:t>
      </w:r>
      <w:r w:rsidR="006B2B83" w:rsidRPr="00B73805">
        <w:rPr>
          <w:sz w:val="18"/>
          <w:szCs w:val="18"/>
        </w:rPr>
        <w:t>. Pasos del Método Científico</w:t>
      </w:r>
    </w:p>
    <w:p w:rsidR="00B73805" w:rsidRDefault="00B73805" w:rsidP="006B2B83"/>
    <w:p w:rsidR="00B73805" w:rsidRDefault="00B73805" w:rsidP="006B2B83"/>
    <w:p w:rsidR="006B2B83" w:rsidRDefault="006B2B83" w:rsidP="006B2B83">
      <w:r>
        <w:br w:type="page"/>
      </w:r>
    </w:p>
    <w:p w:rsidR="006B2B83" w:rsidRPr="006607A8" w:rsidRDefault="006B2B83" w:rsidP="006B2B83">
      <w:pPr>
        <w:jc w:val="both"/>
      </w:pPr>
    </w:p>
    <w:p w:rsidR="006B2B83" w:rsidRPr="00ED7A70" w:rsidRDefault="006B2B83" w:rsidP="00215BCD">
      <w:pPr>
        <w:pStyle w:val="Ttulo1"/>
      </w:pPr>
      <w:bookmarkStart w:id="9" w:name="_Toc384402154"/>
      <w:r w:rsidRPr="00ED7A70">
        <w:t>Capítulo No</w:t>
      </w:r>
      <w:r>
        <w:t>. 2: MATERIA Y ENERGÍA</w:t>
      </w:r>
      <w:bookmarkEnd w:id="9"/>
    </w:p>
    <w:p w:rsidR="006B2B83" w:rsidRDefault="006B2B83" w:rsidP="006B2B83">
      <w:pPr>
        <w:jc w:val="both"/>
      </w:pPr>
    </w:p>
    <w:p w:rsidR="006B2B83" w:rsidRPr="00586143" w:rsidRDefault="006B2B83" w:rsidP="006B2B83">
      <w:pPr>
        <w:jc w:val="both"/>
        <w:rPr>
          <w:b/>
        </w:rPr>
      </w:pPr>
      <w:r>
        <w:rPr>
          <w:b/>
        </w:rPr>
        <w:t>Introducción</w:t>
      </w:r>
    </w:p>
    <w:p w:rsidR="006B2B83" w:rsidRDefault="006B2B83" w:rsidP="006B2B83">
      <w:pPr>
        <w:jc w:val="both"/>
      </w:pPr>
      <w:r>
        <w:t>El Universo está formado por materia y energía. La materia puede presentarse en la forma de una mezcla o como una sustancia pura y la identificación de esta última se realiza por medio de sus propiedades físicas y químicas. La materia se relaciona con la energía y en esencia son intercambiables.</w:t>
      </w:r>
    </w:p>
    <w:p w:rsidR="006B2B83" w:rsidRDefault="006B2B83" w:rsidP="006B2B83">
      <w:pPr>
        <w:jc w:val="both"/>
      </w:pPr>
    </w:p>
    <w:p w:rsidR="006B2B83" w:rsidRDefault="006B2B83" w:rsidP="006B2B83">
      <w:pPr>
        <w:jc w:val="both"/>
      </w:pPr>
      <w:r>
        <w:t xml:space="preserve">La Química trata la Materia en lo que se refiere a su naturaleza, composición y trasformación. Es más fácil describir la materia por las propiedades que son comunes a todos los cuerpos materiales que definirla con precisión. </w:t>
      </w:r>
      <w:r w:rsidRPr="008A7E66">
        <w:rPr>
          <w:b/>
          <w:i/>
        </w:rPr>
        <w:t>“Materia es todo cuanto existe en el Universo, tiene masa y volumen”</w:t>
      </w:r>
      <w:r w:rsidRPr="00586143">
        <w:rPr>
          <w:i/>
        </w:rPr>
        <w:t>.</w:t>
      </w:r>
      <w:r>
        <w:t xml:space="preserve"> Algunas características o propiedades comunes de los cuerpos son: la masa, el volumen, la inercia y la impenetrabilidad.</w:t>
      </w:r>
    </w:p>
    <w:p w:rsidR="006B2B83" w:rsidRDefault="006B2B83" w:rsidP="006B2B83">
      <w:pPr>
        <w:jc w:val="both"/>
      </w:pPr>
    </w:p>
    <w:p w:rsidR="006B2B83" w:rsidRPr="00625AAF" w:rsidRDefault="006B2B83" w:rsidP="006B2B83">
      <w:pPr>
        <w:jc w:val="both"/>
        <w:rPr>
          <w:b/>
        </w:rPr>
      </w:pPr>
      <w:r>
        <w:rPr>
          <w:b/>
        </w:rPr>
        <w:t>Masa y Energía</w:t>
      </w:r>
    </w:p>
    <w:p w:rsidR="006B2B83" w:rsidRDefault="006B2B83" w:rsidP="006B2B83">
      <w:pPr>
        <w:jc w:val="both"/>
      </w:pPr>
      <w:r>
        <w:t xml:space="preserve">La </w:t>
      </w:r>
      <w:r w:rsidRPr="00625AAF">
        <w:rPr>
          <w:b/>
        </w:rPr>
        <w:t>masa</w:t>
      </w:r>
      <w:r>
        <w:rPr>
          <w:b/>
        </w:rPr>
        <w:t xml:space="preserve"> (m)</w:t>
      </w:r>
      <w:r>
        <w:t xml:space="preserve">, se define como la </w:t>
      </w:r>
      <w:r w:rsidRPr="00625AAF">
        <w:rPr>
          <w:b/>
          <w:i/>
        </w:rPr>
        <w:t>cantidad de materia que posee un cuerpo</w:t>
      </w:r>
      <w:r>
        <w:t xml:space="preserve">. </w:t>
      </w:r>
      <w:r w:rsidRPr="00625AAF">
        <w:rPr>
          <w:i/>
        </w:rPr>
        <w:t>La masa no varía con factor externo alguno, es decir, es una propiedad intrínseca (intensiva) de los cuerpos</w:t>
      </w:r>
      <w:r>
        <w:rPr>
          <w:i/>
        </w:rPr>
        <w:t>.</w:t>
      </w:r>
    </w:p>
    <w:p w:rsidR="006B2B83" w:rsidRDefault="006B2B83" w:rsidP="006B2B83">
      <w:pPr>
        <w:jc w:val="both"/>
      </w:pPr>
      <w:r>
        <w:t xml:space="preserve">La </w:t>
      </w:r>
      <w:r w:rsidRPr="008A7E66">
        <w:rPr>
          <w:b/>
        </w:rPr>
        <w:t>energía (E)</w:t>
      </w:r>
      <w:r>
        <w:t xml:space="preserve"> es la </w:t>
      </w:r>
      <w:r w:rsidRPr="008A7E66">
        <w:rPr>
          <w:b/>
          <w:i/>
        </w:rPr>
        <w:t>capacidad que tiene un cuerpo para efectuar un trabajo, o todo lo que es capaz de producir una transformación</w:t>
      </w:r>
      <w:r>
        <w:t>. Por ejemplo, cuando movemos un objeto hemos de gastar energía; así, para que un ventilador eléctrico funciones, se requiere energía eléctrica.</w:t>
      </w:r>
    </w:p>
    <w:p w:rsidR="006B2B83" w:rsidRDefault="006B2B83" w:rsidP="006B2B83">
      <w:pPr>
        <w:jc w:val="both"/>
      </w:pPr>
    </w:p>
    <w:p w:rsidR="006B2B83" w:rsidRPr="00586143" w:rsidRDefault="006B2B83" w:rsidP="00215BCD">
      <w:pPr>
        <w:pStyle w:val="Ttulo2"/>
      </w:pPr>
      <w:bookmarkStart w:id="10" w:name="_Toc384402155"/>
      <w:r w:rsidRPr="00586143">
        <w:t>2</w:t>
      </w:r>
      <w:r>
        <w:t>.1. Clasificación de la Materia</w:t>
      </w:r>
      <w:bookmarkEnd w:id="10"/>
    </w:p>
    <w:p w:rsidR="00215BCD" w:rsidRDefault="00215BCD" w:rsidP="006B2B83">
      <w:pPr>
        <w:jc w:val="both"/>
      </w:pPr>
    </w:p>
    <w:p w:rsidR="006B2B83" w:rsidRDefault="006B2B83" w:rsidP="006B2B83">
      <w:pPr>
        <w:jc w:val="both"/>
      </w:pPr>
      <w:r>
        <w:t xml:space="preserve">En Química, la Materia se clasifica de dos formas: como una </w:t>
      </w:r>
      <w:r w:rsidRPr="00586143">
        <w:rPr>
          <w:b/>
        </w:rPr>
        <w:t>sustancia</w:t>
      </w:r>
      <w:r>
        <w:t xml:space="preserve"> o como una </w:t>
      </w:r>
      <w:r w:rsidRPr="00586143">
        <w:rPr>
          <w:b/>
        </w:rPr>
        <w:t>mezcla</w:t>
      </w:r>
      <w:r>
        <w:t>.</w:t>
      </w:r>
    </w:p>
    <w:p w:rsidR="006B2B83" w:rsidRDefault="006B2B83" w:rsidP="006B2B83">
      <w:pPr>
        <w:jc w:val="both"/>
      </w:pPr>
    </w:p>
    <w:p w:rsidR="00215BCD" w:rsidRDefault="00215BCD" w:rsidP="00215BCD">
      <w:pPr>
        <w:pStyle w:val="Ttulo3"/>
      </w:pPr>
      <w:bookmarkStart w:id="11" w:name="_Toc384402156"/>
      <w:r>
        <w:t>2.1.1. Sustancia</w:t>
      </w:r>
      <w:bookmarkEnd w:id="11"/>
    </w:p>
    <w:p w:rsidR="00215BCD" w:rsidRDefault="00215BCD" w:rsidP="006B2B83">
      <w:pPr>
        <w:jc w:val="both"/>
        <w:rPr>
          <w:b/>
        </w:rPr>
      </w:pPr>
    </w:p>
    <w:p w:rsidR="006B2B83" w:rsidRDefault="006B2B83" w:rsidP="006B2B83">
      <w:pPr>
        <w:jc w:val="both"/>
      </w:pPr>
      <w:r>
        <w:t>Es una porción de materia pura de composición química definida e imposible de separar más por métodos físicos. Las sustancias pueden ser elementos o compuestos.</w:t>
      </w:r>
    </w:p>
    <w:p w:rsidR="006B2B83" w:rsidRDefault="006B2B83" w:rsidP="006B2B83">
      <w:pPr>
        <w:jc w:val="both"/>
      </w:pPr>
    </w:p>
    <w:p w:rsidR="00215BCD" w:rsidRDefault="00215BCD" w:rsidP="00215BCD">
      <w:pPr>
        <w:pStyle w:val="Ttulo3"/>
      </w:pPr>
      <w:bookmarkStart w:id="12" w:name="_Toc384402157"/>
      <w:r>
        <w:t xml:space="preserve">2.1.2. </w:t>
      </w:r>
      <w:r w:rsidRPr="00215BCD">
        <w:t>Elemento</w:t>
      </w:r>
      <w:bookmarkEnd w:id="12"/>
    </w:p>
    <w:p w:rsidR="00215BCD" w:rsidRDefault="00215BCD" w:rsidP="006B2B83">
      <w:pPr>
        <w:jc w:val="both"/>
        <w:rPr>
          <w:i/>
        </w:rPr>
      </w:pPr>
    </w:p>
    <w:p w:rsidR="006B2B83" w:rsidRDefault="006B2B83" w:rsidP="006B2B83">
      <w:pPr>
        <w:jc w:val="both"/>
      </w:pPr>
      <w:r>
        <w:rPr>
          <w:i/>
        </w:rPr>
        <w:t>Es una sustancia pura que no puede</w:t>
      </w:r>
      <w:r w:rsidRPr="00AB5A7E">
        <w:rPr>
          <w:i/>
        </w:rPr>
        <w:t xml:space="preserve"> descomponerse en otras sustancias puras más sencillas por ningún procedimiento</w:t>
      </w:r>
      <w:r>
        <w:t>. Por e</w:t>
      </w:r>
      <w:r w:rsidRPr="00AB5A7E">
        <w:t>jemplo: Todos los elementos de la t</w:t>
      </w:r>
      <w:r>
        <w:t>abla periódica: o</w:t>
      </w:r>
      <w:r w:rsidRPr="00AB5A7E">
        <w:t>xígeno, hierro, carbono, sodio, cloro, cobre, etc.</w:t>
      </w:r>
      <w:r>
        <w:t xml:space="preserve"> También podemos definir un elemento como un agregado de </w:t>
      </w:r>
      <w:r w:rsidRPr="001760DD">
        <w:rPr>
          <w:i/>
        </w:rPr>
        <w:t>átomos</w:t>
      </w:r>
      <w:r>
        <w:t xml:space="preserve"> de la misma especie, como por ejemplo: el hierro (Fe), la plata (Ag), el oro (Au) y el carbono (C), entre otros.</w:t>
      </w:r>
    </w:p>
    <w:p w:rsidR="006B2B83" w:rsidRDefault="006B2B83" w:rsidP="006B2B83">
      <w:pPr>
        <w:jc w:val="both"/>
      </w:pPr>
    </w:p>
    <w:p w:rsidR="006B2B83" w:rsidRDefault="006B2B83" w:rsidP="006B2B83">
      <w:pPr>
        <w:jc w:val="both"/>
      </w:pPr>
      <w:r>
        <w:t>Los elementos descubiertos hasta el momento son 118, que están clasificados en la Tabla Periódica. Se representan por medio de un símbolo que consta de una o dos letras derivadas del nombre latino o griego del elemento; por ejemplo: “aurum” de “oro” con símbolo químico “Au”; “cuprum” de “cobre” con símbolo químico “Cu”. También, varios de los elementos descubiertos por investigadores rusos y norteamericanos, llevan el nombre de sus descubridores.</w:t>
      </w:r>
    </w:p>
    <w:p w:rsidR="006B2B83" w:rsidRDefault="006B2B83" w:rsidP="006B2B83">
      <w:pPr>
        <w:jc w:val="both"/>
      </w:pPr>
    </w:p>
    <w:p w:rsidR="006B2B83" w:rsidRDefault="006B2B83" w:rsidP="006B2B83">
      <w:pPr>
        <w:jc w:val="both"/>
      </w:pPr>
      <w:r>
        <w:t xml:space="preserve">Debemos tener muy presente el concepto de </w:t>
      </w:r>
      <w:r w:rsidRPr="001760DD">
        <w:rPr>
          <w:b/>
        </w:rPr>
        <w:t>átomo</w:t>
      </w:r>
      <w:r>
        <w:t>, definido como la mínima cantidad de materia que se puede obtener de un elemento y que conserva todas las propiedades del mismo.</w:t>
      </w:r>
    </w:p>
    <w:p w:rsidR="006B2B83" w:rsidRDefault="006B2B83" w:rsidP="006B2B83">
      <w:pPr>
        <w:jc w:val="both"/>
      </w:pPr>
    </w:p>
    <w:p w:rsidR="00215BCD" w:rsidRDefault="00215BCD" w:rsidP="00215BCD">
      <w:pPr>
        <w:pStyle w:val="Ttulo3"/>
      </w:pPr>
      <w:bookmarkStart w:id="13" w:name="_Toc384402158"/>
      <w:r>
        <w:t>2.1.3. Compuesto</w:t>
      </w:r>
      <w:bookmarkEnd w:id="13"/>
    </w:p>
    <w:p w:rsidR="00215BCD" w:rsidRPr="00215BCD" w:rsidRDefault="00215BCD" w:rsidP="00215BCD"/>
    <w:p w:rsidR="006B2B83" w:rsidRDefault="006B2B83" w:rsidP="006B2B83">
      <w:pPr>
        <w:jc w:val="both"/>
      </w:pPr>
      <w:r w:rsidRPr="00AA3B04">
        <w:rPr>
          <w:i/>
        </w:rPr>
        <w:t>Es una sustancia formada por la unión de dos o más elementos de la Tabla Periódica</w:t>
      </w:r>
      <w:r>
        <w:rPr>
          <w:i/>
        </w:rPr>
        <w:t xml:space="preserve"> en proporciones fijas</w:t>
      </w:r>
      <w:r>
        <w:t xml:space="preserve">. </w:t>
      </w:r>
      <w:r w:rsidRPr="00AA3B04">
        <w:t>Los compuestos se pueden descomponer mediante procedimientos químicos en los elementos</w:t>
      </w:r>
      <w:r>
        <w:t xml:space="preserve"> que los constituyen. Por ejemplo: el </w:t>
      </w:r>
      <w:r w:rsidRPr="00AA3B04">
        <w:t>Agua,</w:t>
      </w:r>
      <w:r>
        <w:t xml:space="preserve"> es un compuesto</w:t>
      </w:r>
      <w:r w:rsidRPr="00AA3B04">
        <w:t xml:space="preserve"> de fórmula H</w:t>
      </w:r>
      <w:r w:rsidRPr="00AA3B04">
        <w:rPr>
          <w:vertAlign w:val="subscript"/>
        </w:rPr>
        <w:t>2</w:t>
      </w:r>
      <w:r w:rsidRPr="00AA3B04">
        <w:t xml:space="preserve">O, </w:t>
      </w:r>
      <w:r>
        <w:t xml:space="preserve">que </w:t>
      </w:r>
      <w:r w:rsidRPr="00AA3B04">
        <w:t xml:space="preserve">está constituida por los elementos hidrógeno (H) y oxígeno (O) y se puede descomponer en ellos mediante la acción de una corriente eléctrica (electrólisis). Los compuestos se representan mediante fórmulas químicas en las que se especifican los elementos que forman el compuesto y el número de átomos de cada uno de </w:t>
      </w:r>
      <w:r>
        <w:t>ellos que compone la molécula. Por e</w:t>
      </w:r>
      <w:r w:rsidRPr="00AA3B04">
        <w:t>jemplo: En el agua hay 2 átomos del elemento hidrógeno y 1 átomo del elemento oxígeno formando la molécula H2O.</w:t>
      </w:r>
    </w:p>
    <w:p w:rsidR="006B2B83" w:rsidRDefault="006B2B83" w:rsidP="006B2B83">
      <w:pPr>
        <w:jc w:val="both"/>
      </w:pPr>
    </w:p>
    <w:p w:rsidR="006B2B83" w:rsidRDefault="006B2B83" w:rsidP="006B2B83">
      <w:pPr>
        <w:jc w:val="both"/>
      </w:pPr>
      <w:r>
        <w:t xml:space="preserve">Tanto los Elementos como los Compuestos se encuentran en la naturaleza en forma de </w:t>
      </w:r>
      <w:r w:rsidRPr="00FD0930">
        <w:rPr>
          <w:b/>
        </w:rPr>
        <w:t>moléculas</w:t>
      </w:r>
      <w:r>
        <w:t xml:space="preserve">, las cuales se forman por la unión de dos o más átomos mediante enlaces químicos y siempre en proporciones definidas y constantes. Por lo tanto, podemos clasificar las moléculas en: </w:t>
      </w:r>
      <w:r w:rsidRPr="00FD0930">
        <w:rPr>
          <w:i/>
        </w:rPr>
        <w:t>homonucleares</w:t>
      </w:r>
      <w:r>
        <w:t xml:space="preserve"> y </w:t>
      </w:r>
      <w:r w:rsidRPr="00FD0930">
        <w:rPr>
          <w:i/>
        </w:rPr>
        <w:t>heteronucleares</w:t>
      </w:r>
      <w:r>
        <w:t xml:space="preserve">. </w:t>
      </w:r>
    </w:p>
    <w:p w:rsidR="006B2B83" w:rsidRDefault="006B2B83" w:rsidP="006B2B83">
      <w:pPr>
        <w:jc w:val="both"/>
      </w:pPr>
    </w:p>
    <w:p w:rsidR="006B2B83" w:rsidRDefault="006B2B83" w:rsidP="006B2B83">
      <w:pPr>
        <w:jc w:val="both"/>
      </w:pPr>
      <w:r>
        <w:t xml:space="preserve">Las </w:t>
      </w:r>
      <w:r w:rsidRPr="00FD0930">
        <w:rPr>
          <w:b/>
        </w:rPr>
        <w:t>moléculas homonucleares</w:t>
      </w:r>
      <w:r>
        <w:t xml:space="preserve"> son aquellas que están formadas por átomos de un mismo Elemento. Por ejemplo: fluor (F</w:t>
      </w:r>
      <w:r w:rsidRPr="00FD0930">
        <w:rPr>
          <w:vertAlign w:val="subscript"/>
        </w:rPr>
        <w:t>2</w:t>
      </w:r>
      <w:r>
        <w:t>), cloro (Cl</w:t>
      </w:r>
      <w:r w:rsidRPr="00FD0930">
        <w:rPr>
          <w:vertAlign w:val="subscript"/>
        </w:rPr>
        <w:t>2</w:t>
      </w:r>
      <w:r>
        <w:t>), bromo (Br</w:t>
      </w:r>
      <w:r w:rsidRPr="00FD0930">
        <w:rPr>
          <w:vertAlign w:val="subscript"/>
        </w:rPr>
        <w:t>2</w:t>
      </w:r>
      <w:r>
        <w:t>), yodo (I</w:t>
      </w:r>
      <w:r w:rsidRPr="00FD0930">
        <w:rPr>
          <w:vertAlign w:val="subscript"/>
        </w:rPr>
        <w:t>2</w:t>
      </w:r>
      <w:r>
        <w:t>), oxígeno (O</w:t>
      </w:r>
      <w:r w:rsidRPr="00FD0930">
        <w:rPr>
          <w:vertAlign w:val="subscript"/>
        </w:rPr>
        <w:t>2</w:t>
      </w:r>
      <w:r>
        <w:t>), nitrógeno (N</w:t>
      </w:r>
      <w:r w:rsidRPr="00FD0930">
        <w:rPr>
          <w:vertAlign w:val="subscript"/>
        </w:rPr>
        <w:t>2</w:t>
      </w:r>
      <w:r>
        <w:t>), fósforo rojo (P</w:t>
      </w:r>
      <w:r w:rsidRPr="00FD0930">
        <w:rPr>
          <w:vertAlign w:val="subscript"/>
        </w:rPr>
        <w:t>8</w:t>
      </w:r>
      <w:r>
        <w:t>), fósforo blanco (P</w:t>
      </w:r>
      <w:r w:rsidRPr="00FD0930">
        <w:rPr>
          <w:vertAlign w:val="subscript"/>
        </w:rPr>
        <w:t>4</w:t>
      </w:r>
      <w:r>
        <w:t>), azúfre (S</w:t>
      </w:r>
      <w:r w:rsidRPr="00FD0930">
        <w:rPr>
          <w:vertAlign w:val="subscript"/>
        </w:rPr>
        <w:t>8</w:t>
      </w:r>
      <w:r>
        <w:t>), entre otros.</w:t>
      </w:r>
    </w:p>
    <w:p w:rsidR="006B2B83" w:rsidRDefault="006B2B83" w:rsidP="006B2B83">
      <w:pPr>
        <w:jc w:val="both"/>
      </w:pPr>
    </w:p>
    <w:p w:rsidR="006B2B83" w:rsidRDefault="006B2B83" w:rsidP="006B2B83">
      <w:pPr>
        <w:jc w:val="both"/>
      </w:pPr>
      <w:r>
        <w:t>De lo anterior, se concluye que los elementos se pueden presentar en estado atómico (un solo átomo) o en estado molecular (dos o más átomos unidos); el oxígeno, por ejemplo, en el aire, se encuentra en estado molecular (O2) y no en estado atómico (O). Las moléculas de los metales se consideran monoatómicas; por ejemplo, el cobre (Cu), el aluminio (Al), e igual ocurre con los gases llamados Gases Nobles: Helio (He), Argón (Ar), entre otros, para los cuales un átomo es equivalente a una molécula.</w:t>
      </w:r>
    </w:p>
    <w:p w:rsidR="006B2B83" w:rsidRDefault="006B2B83" w:rsidP="006B2B83">
      <w:pPr>
        <w:jc w:val="both"/>
      </w:pPr>
    </w:p>
    <w:p w:rsidR="006B2B83" w:rsidRDefault="006B2B83" w:rsidP="006B2B83">
      <w:pPr>
        <w:jc w:val="both"/>
      </w:pPr>
      <w:r>
        <w:t>Las moléculas heteronucleares son las que se forman por la unión de diferentes tipos de átomos; por ejemplo: agua (H2O), bicarbonato de sodio (NaHCO3), gas carbónico (CO2). Existen moléculas formadas por la unión de 100.000 o más átomos, como ocurre con algunas proteínas y polímeros.</w:t>
      </w:r>
    </w:p>
    <w:p w:rsidR="006B2B83" w:rsidRDefault="006B2B83" w:rsidP="006B2B83">
      <w:pPr>
        <w:jc w:val="both"/>
      </w:pPr>
    </w:p>
    <w:p w:rsidR="006B2B83" w:rsidRDefault="006B2B83" w:rsidP="006B2B83">
      <w:pPr>
        <w:jc w:val="both"/>
      </w:pPr>
    </w:p>
    <w:p w:rsidR="00215BCD" w:rsidRDefault="00215BCD" w:rsidP="006B2B83">
      <w:pPr>
        <w:jc w:val="both"/>
      </w:pPr>
    </w:p>
    <w:p w:rsidR="00215BCD" w:rsidRDefault="00215BCD" w:rsidP="006B2B83">
      <w:pPr>
        <w:jc w:val="both"/>
      </w:pPr>
    </w:p>
    <w:p w:rsidR="006B2B83" w:rsidRDefault="006B2B83" w:rsidP="00215BCD">
      <w:pPr>
        <w:pStyle w:val="Ttulo2"/>
      </w:pPr>
      <w:bookmarkStart w:id="14" w:name="_Toc384402159"/>
      <w:r w:rsidRPr="00EB6CD4">
        <w:t>2.2 Propiedades de las Sustancias</w:t>
      </w:r>
      <w:bookmarkEnd w:id="14"/>
    </w:p>
    <w:p w:rsidR="006B2B83" w:rsidRDefault="006B2B83" w:rsidP="006B2B83">
      <w:pPr>
        <w:jc w:val="both"/>
        <w:rPr>
          <w:b/>
        </w:rPr>
      </w:pPr>
    </w:p>
    <w:p w:rsidR="006B2B83" w:rsidRPr="00F654F1" w:rsidRDefault="006B2B83" w:rsidP="006B2B83">
      <w:pPr>
        <w:jc w:val="both"/>
      </w:pPr>
      <w:r>
        <w:t>Las sustancias se identifican por sus propiedades físicas y químicas.</w:t>
      </w:r>
    </w:p>
    <w:p w:rsidR="006B2B83" w:rsidRPr="00EB6CD4" w:rsidRDefault="006B2B83" w:rsidP="006B2B83">
      <w:pPr>
        <w:jc w:val="both"/>
        <w:rPr>
          <w:b/>
        </w:rPr>
      </w:pPr>
    </w:p>
    <w:p w:rsidR="006B2B83" w:rsidRPr="00F654F1" w:rsidRDefault="006B2B83" w:rsidP="00215BCD">
      <w:pPr>
        <w:pStyle w:val="Ttulo3"/>
      </w:pPr>
      <w:bookmarkStart w:id="15" w:name="_Toc384402160"/>
      <w:r w:rsidRPr="00F654F1">
        <w:t>2.2.1. Propiedades Químicas</w:t>
      </w:r>
      <w:bookmarkEnd w:id="15"/>
    </w:p>
    <w:p w:rsidR="006B2B83" w:rsidRDefault="006B2B83" w:rsidP="006B2B83">
      <w:pPr>
        <w:jc w:val="both"/>
      </w:pPr>
    </w:p>
    <w:p w:rsidR="006B2B83" w:rsidRDefault="006B2B83" w:rsidP="006B2B83">
      <w:pPr>
        <w:jc w:val="both"/>
      </w:pPr>
      <w:r>
        <w:t xml:space="preserve">Las </w:t>
      </w:r>
      <w:r w:rsidRPr="00FA195D">
        <w:rPr>
          <w:b/>
        </w:rPr>
        <w:t>propiedades químicas</w:t>
      </w:r>
      <w:r>
        <w:t xml:space="preserve"> se refieren a la capacidad de reaccionar o de transformarse una sustancia en otra u otras.</w:t>
      </w:r>
    </w:p>
    <w:p w:rsidR="006B2B83" w:rsidRDefault="006B2B83" w:rsidP="006B2B83">
      <w:pPr>
        <w:jc w:val="both"/>
      </w:pPr>
      <w:r>
        <w:t xml:space="preserve">Las </w:t>
      </w:r>
      <w:r w:rsidRPr="00625AAF">
        <w:rPr>
          <w:i/>
        </w:rPr>
        <w:t>propiedades químicas</w:t>
      </w:r>
      <w:r>
        <w:t xml:space="preserve"> implican transformación de una sustancia en otra u otras completamente diferentes. Este cambio puede ser debido a inestabilidad, a calentamiento, o a reacción con otras sustancias diferentes, por ejemplo, todos los hidrocarburos al combustir se transforman en gas carbónico (CO</w:t>
      </w:r>
      <w:r w:rsidRPr="004C0866">
        <w:rPr>
          <w:vertAlign w:val="subscript"/>
        </w:rPr>
        <w:t>2</w:t>
      </w:r>
      <w:r>
        <w:t>) y agua (H</w:t>
      </w:r>
      <w:r w:rsidRPr="004C0866">
        <w:rPr>
          <w:vertAlign w:val="subscript"/>
        </w:rPr>
        <w:t>2</w:t>
      </w:r>
      <w:r>
        <w:t>O).</w:t>
      </w:r>
    </w:p>
    <w:p w:rsidR="006B2B83" w:rsidRDefault="006B2B83" w:rsidP="006B2B83">
      <w:pPr>
        <w:jc w:val="both"/>
      </w:pPr>
    </w:p>
    <w:p w:rsidR="006B2B83" w:rsidRPr="00F654F1" w:rsidRDefault="006B2B83" w:rsidP="00215BCD">
      <w:pPr>
        <w:pStyle w:val="Ttulo3"/>
      </w:pPr>
      <w:bookmarkStart w:id="16" w:name="_Toc384402161"/>
      <w:r w:rsidRPr="00F654F1">
        <w:t>2.2.2</w:t>
      </w:r>
      <w:r>
        <w:t>. Propiedades F</w:t>
      </w:r>
      <w:r w:rsidRPr="00F654F1">
        <w:t>ísicas</w:t>
      </w:r>
      <w:bookmarkEnd w:id="16"/>
    </w:p>
    <w:p w:rsidR="006B2B83" w:rsidRDefault="006B2B83" w:rsidP="006B2B83">
      <w:pPr>
        <w:jc w:val="both"/>
      </w:pPr>
    </w:p>
    <w:p w:rsidR="006B2B83" w:rsidRDefault="006B2B83" w:rsidP="006B2B83">
      <w:pPr>
        <w:jc w:val="both"/>
      </w:pPr>
      <w:r>
        <w:t xml:space="preserve">Las </w:t>
      </w:r>
      <w:r w:rsidRPr="00FA195D">
        <w:rPr>
          <w:b/>
        </w:rPr>
        <w:t>propiedades físicas</w:t>
      </w:r>
      <w:r>
        <w:t xml:space="preserve"> son aquellas cuya medición no produce cambios en la composición de la materia.</w:t>
      </w:r>
    </w:p>
    <w:p w:rsidR="006B2B83" w:rsidRDefault="006B2B83" w:rsidP="006B2B83">
      <w:pPr>
        <w:jc w:val="both"/>
      </w:pPr>
      <w:r>
        <w:t xml:space="preserve">Las </w:t>
      </w:r>
      <w:r w:rsidRPr="00625AAF">
        <w:rPr>
          <w:i/>
        </w:rPr>
        <w:t>propiedades físicas</w:t>
      </w:r>
      <w:r>
        <w:t xml:space="preserve"> pueden ser </w:t>
      </w:r>
      <w:r w:rsidRPr="00FA195D">
        <w:rPr>
          <w:i/>
        </w:rPr>
        <w:t xml:space="preserve">extensivas </w:t>
      </w:r>
      <w:r>
        <w:t xml:space="preserve">o </w:t>
      </w:r>
      <w:r w:rsidRPr="00FA195D">
        <w:rPr>
          <w:i/>
        </w:rPr>
        <w:t>intensivas.</w:t>
      </w:r>
      <w:r>
        <w:t xml:space="preserve"> Las </w:t>
      </w:r>
      <w:r w:rsidRPr="00FA195D">
        <w:rPr>
          <w:b/>
        </w:rPr>
        <w:t>propiedades extensivas</w:t>
      </w:r>
      <w:r>
        <w:t xml:space="preserve"> dependen de la cantidad de sustancia; algunos ejemplos son: la masa, el volumen y el peso, entre otros. Las </w:t>
      </w:r>
      <w:r w:rsidRPr="00FA195D">
        <w:rPr>
          <w:b/>
        </w:rPr>
        <w:t>propiedades intensivas</w:t>
      </w:r>
      <w:r>
        <w:t xml:space="preserve"> no dependen de la cantidad de materia, por ejemplo, densidad, viscosidad, temperatura de fusión, temperatura de ebullición, entre otras.</w:t>
      </w:r>
    </w:p>
    <w:p w:rsidR="006B2B83" w:rsidRDefault="006B2B83" w:rsidP="006B2B83">
      <w:pPr>
        <w:jc w:val="both"/>
      </w:pPr>
    </w:p>
    <w:p w:rsidR="006B2B83" w:rsidRDefault="006B2B83" w:rsidP="006B2B83">
      <w:pPr>
        <w:jc w:val="both"/>
      </w:pPr>
      <w:r>
        <w:t xml:space="preserve">Existen unas propiedades físicas identificables por los sentidos: color, olor, sabor, que se denominan </w:t>
      </w:r>
      <w:r w:rsidRPr="004C0866">
        <w:rPr>
          <w:b/>
        </w:rPr>
        <w:t>propiedades organolépticas</w:t>
      </w:r>
      <w:r>
        <w:t>.</w:t>
      </w:r>
    </w:p>
    <w:p w:rsidR="006B2B83" w:rsidRDefault="006B2B83" w:rsidP="006B2B83">
      <w:pPr>
        <w:jc w:val="both"/>
      </w:pPr>
    </w:p>
    <w:p w:rsidR="00215BCD" w:rsidRDefault="00215BCD" w:rsidP="006B2B83">
      <w:pPr>
        <w:jc w:val="both"/>
      </w:pPr>
    </w:p>
    <w:p w:rsidR="006B2B83" w:rsidRPr="00664E1E" w:rsidRDefault="006B2B83" w:rsidP="00215BCD">
      <w:pPr>
        <w:pStyle w:val="Ttulo2"/>
      </w:pPr>
      <w:bookmarkStart w:id="17" w:name="_Toc384402162"/>
      <w:r w:rsidRPr="00664E1E">
        <w:t>2.3. Magnitudes. Unidades y Medidas.</w:t>
      </w:r>
      <w:r>
        <w:t xml:space="preserve"> Cifras Significativas. Notación Científica.</w:t>
      </w:r>
      <w:bookmarkEnd w:id="17"/>
    </w:p>
    <w:p w:rsidR="006B2B83" w:rsidRDefault="006B2B83" w:rsidP="006B2B83">
      <w:pPr>
        <w:jc w:val="both"/>
      </w:pPr>
    </w:p>
    <w:p w:rsidR="006B2B83" w:rsidRDefault="006B2B83" w:rsidP="006B2B83">
      <w:pPr>
        <w:jc w:val="both"/>
      </w:pPr>
      <w:r>
        <w:t xml:space="preserve">Los fenómenos naturales suelen interpretarse en función de ciertas </w:t>
      </w:r>
      <w:r w:rsidRPr="00D25027">
        <w:rPr>
          <w:b/>
        </w:rPr>
        <w:t>cantidades fundamentales (o básicas)</w:t>
      </w:r>
      <w:r>
        <w:t xml:space="preserve"> definidas, las cuales son siete: longitud, masa, tiempo, temperatura, cantidad de sustancia, intensidad de corriente eléctrica e intensidad luminosa</w:t>
      </w:r>
      <w:r w:rsidR="007E0585">
        <w:t xml:space="preserve"> (Ver Tabla 2</w:t>
      </w:r>
      <w:r w:rsidR="00B73805">
        <w:t>-1</w:t>
      </w:r>
      <w:r>
        <w:t xml:space="preserve">). Se denominan fundamentales porque no pueden expresarse en función de otras unidades elementales. Las </w:t>
      </w:r>
      <w:r>
        <w:rPr>
          <w:b/>
        </w:rPr>
        <w:t>cantidades</w:t>
      </w:r>
      <w:r w:rsidRPr="00D25027">
        <w:rPr>
          <w:b/>
        </w:rPr>
        <w:t xml:space="preserve"> derivadas</w:t>
      </w:r>
      <w:r>
        <w:t xml:space="preserve"> son las que </w:t>
      </w:r>
      <w:r w:rsidRPr="00D25027">
        <w:rPr>
          <w:i/>
        </w:rPr>
        <w:t>se definen en función de las magnitudes fundamentales</w:t>
      </w:r>
      <w:r>
        <w:t xml:space="preserve">, como por ejemplo: la densidad, el volumen, la velocidad, la fuerza, la energía, entre otras. Mientras que para las cantidades fundamentales se definen unas </w:t>
      </w:r>
      <w:r w:rsidRPr="00D25027">
        <w:rPr>
          <w:b/>
        </w:rPr>
        <w:t>unidades elementales</w:t>
      </w:r>
      <w:r>
        <w:t xml:space="preserve">, para las magnitudes derivadas, estas se expresan en términos de </w:t>
      </w:r>
      <w:r w:rsidRPr="00D25027">
        <w:rPr>
          <w:b/>
        </w:rPr>
        <w:t>unidades derivadas</w:t>
      </w:r>
      <w:r>
        <w:t xml:space="preserve">, que </w:t>
      </w:r>
      <w:r w:rsidRPr="00D25027">
        <w:rPr>
          <w:i/>
        </w:rPr>
        <w:t>se obtienen por relación entre dos o más unidades elementales</w:t>
      </w:r>
      <w:r>
        <w:t xml:space="preserve">. </w:t>
      </w:r>
    </w:p>
    <w:p w:rsidR="006B2B83" w:rsidRDefault="006B2B83" w:rsidP="006B2B83">
      <w:pPr>
        <w:jc w:val="both"/>
      </w:pPr>
    </w:p>
    <w:p w:rsidR="00215BCD" w:rsidRDefault="00215BCD" w:rsidP="006B2B83">
      <w:pPr>
        <w:jc w:val="both"/>
      </w:pPr>
    </w:p>
    <w:p w:rsidR="00215BCD" w:rsidRDefault="00215BCD" w:rsidP="006B2B83">
      <w:pPr>
        <w:jc w:val="both"/>
      </w:pPr>
    </w:p>
    <w:p w:rsidR="00215BCD" w:rsidRDefault="00215BCD" w:rsidP="006B2B83">
      <w:pPr>
        <w:jc w:val="both"/>
      </w:pPr>
    </w:p>
    <w:p w:rsidR="00215BCD" w:rsidRDefault="00215BCD" w:rsidP="006B2B83">
      <w:pPr>
        <w:jc w:val="both"/>
      </w:pPr>
    </w:p>
    <w:p w:rsidR="006B2B83" w:rsidRPr="00843CDD" w:rsidRDefault="007E0585" w:rsidP="006B2B83">
      <w:pPr>
        <w:jc w:val="center"/>
        <w:rPr>
          <w:sz w:val="18"/>
          <w:szCs w:val="18"/>
        </w:rPr>
      </w:pPr>
      <w:r>
        <w:rPr>
          <w:sz w:val="18"/>
          <w:szCs w:val="18"/>
        </w:rPr>
        <w:t>Tabla 2</w:t>
      </w:r>
      <w:r w:rsidR="00B73805">
        <w:rPr>
          <w:sz w:val="18"/>
          <w:szCs w:val="18"/>
        </w:rPr>
        <w:t>-1</w:t>
      </w:r>
      <w:r w:rsidR="006B2B83" w:rsidRPr="00843CDD">
        <w:rPr>
          <w:sz w:val="18"/>
          <w:szCs w:val="18"/>
        </w:rPr>
        <w:t>.</w:t>
      </w:r>
      <w:r w:rsidR="006B2B83">
        <w:rPr>
          <w:sz w:val="18"/>
          <w:szCs w:val="18"/>
        </w:rPr>
        <w:t xml:space="preserve"> Cantidad Básicas y Unidades de medición básicas en el S.I. (Sistema Internacional de Unidades)</w:t>
      </w:r>
    </w:p>
    <w:tbl>
      <w:tblPr>
        <w:tblStyle w:val="Tablaconcuadrcula"/>
        <w:tblW w:w="0" w:type="auto"/>
        <w:tblLook w:val="04A0" w:firstRow="1" w:lastRow="0" w:firstColumn="1" w:lastColumn="0" w:noHBand="0" w:noVBand="1"/>
      </w:tblPr>
      <w:tblGrid>
        <w:gridCol w:w="2992"/>
        <w:gridCol w:w="2993"/>
        <w:gridCol w:w="2993"/>
      </w:tblGrid>
      <w:tr w:rsidR="006B2B83" w:rsidTr="007E0585">
        <w:tc>
          <w:tcPr>
            <w:tcW w:w="2992" w:type="dxa"/>
          </w:tcPr>
          <w:p w:rsidR="006B2B83" w:rsidRPr="00843CDD" w:rsidRDefault="006B2B83" w:rsidP="007E0585">
            <w:pPr>
              <w:jc w:val="both"/>
              <w:rPr>
                <w:b/>
                <w:sz w:val="20"/>
                <w:szCs w:val="20"/>
              </w:rPr>
            </w:pPr>
            <w:r w:rsidRPr="00843CDD">
              <w:rPr>
                <w:b/>
                <w:sz w:val="20"/>
                <w:szCs w:val="20"/>
              </w:rPr>
              <w:t>Cantidad Básica</w:t>
            </w:r>
          </w:p>
        </w:tc>
        <w:tc>
          <w:tcPr>
            <w:tcW w:w="2993" w:type="dxa"/>
          </w:tcPr>
          <w:p w:rsidR="006B2B83" w:rsidRPr="00843CDD" w:rsidRDefault="006B2B83" w:rsidP="007E0585">
            <w:pPr>
              <w:jc w:val="both"/>
              <w:rPr>
                <w:b/>
                <w:sz w:val="20"/>
                <w:szCs w:val="20"/>
              </w:rPr>
            </w:pPr>
            <w:r w:rsidRPr="00843CDD">
              <w:rPr>
                <w:b/>
                <w:sz w:val="20"/>
                <w:szCs w:val="20"/>
              </w:rPr>
              <w:t>Unidad Básica de medida</w:t>
            </w:r>
          </w:p>
        </w:tc>
        <w:tc>
          <w:tcPr>
            <w:tcW w:w="2993" w:type="dxa"/>
          </w:tcPr>
          <w:p w:rsidR="006B2B83" w:rsidRPr="00843CDD" w:rsidRDefault="006B2B83" w:rsidP="007E0585">
            <w:pPr>
              <w:jc w:val="both"/>
              <w:rPr>
                <w:b/>
                <w:sz w:val="20"/>
                <w:szCs w:val="20"/>
              </w:rPr>
            </w:pPr>
            <w:r w:rsidRPr="00843CDD">
              <w:rPr>
                <w:b/>
                <w:sz w:val="20"/>
                <w:szCs w:val="20"/>
              </w:rPr>
              <w:t>Símbolos</w:t>
            </w:r>
          </w:p>
        </w:tc>
      </w:tr>
      <w:tr w:rsidR="006B2B83" w:rsidTr="007E0585">
        <w:tc>
          <w:tcPr>
            <w:tcW w:w="2992" w:type="dxa"/>
          </w:tcPr>
          <w:p w:rsidR="006B2B83" w:rsidRPr="00843CDD" w:rsidRDefault="006B2B83" w:rsidP="007E0585">
            <w:pPr>
              <w:jc w:val="both"/>
              <w:rPr>
                <w:sz w:val="20"/>
                <w:szCs w:val="20"/>
              </w:rPr>
            </w:pPr>
            <w:r>
              <w:rPr>
                <w:sz w:val="20"/>
                <w:szCs w:val="20"/>
              </w:rPr>
              <w:t>Longitud</w:t>
            </w:r>
          </w:p>
        </w:tc>
        <w:tc>
          <w:tcPr>
            <w:tcW w:w="2993" w:type="dxa"/>
          </w:tcPr>
          <w:p w:rsidR="006B2B83" w:rsidRPr="00843CDD" w:rsidRDefault="006B2B83" w:rsidP="007E0585">
            <w:pPr>
              <w:jc w:val="both"/>
              <w:rPr>
                <w:sz w:val="20"/>
                <w:szCs w:val="20"/>
              </w:rPr>
            </w:pPr>
            <w:r>
              <w:rPr>
                <w:sz w:val="20"/>
                <w:szCs w:val="20"/>
              </w:rPr>
              <w:t xml:space="preserve">metro </w:t>
            </w:r>
          </w:p>
        </w:tc>
        <w:tc>
          <w:tcPr>
            <w:tcW w:w="2993" w:type="dxa"/>
          </w:tcPr>
          <w:p w:rsidR="006B2B83" w:rsidRPr="00843CDD" w:rsidRDefault="006B2B83" w:rsidP="007E0585">
            <w:pPr>
              <w:jc w:val="both"/>
              <w:rPr>
                <w:sz w:val="20"/>
                <w:szCs w:val="20"/>
              </w:rPr>
            </w:pPr>
            <w:r>
              <w:rPr>
                <w:sz w:val="20"/>
                <w:szCs w:val="20"/>
              </w:rPr>
              <w:t>m</w:t>
            </w:r>
          </w:p>
        </w:tc>
      </w:tr>
      <w:tr w:rsidR="006B2B83" w:rsidTr="007E0585">
        <w:tc>
          <w:tcPr>
            <w:tcW w:w="2992" w:type="dxa"/>
          </w:tcPr>
          <w:p w:rsidR="006B2B83" w:rsidRPr="00843CDD" w:rsidRDefault="006B2B83" w:rsidP="007E0585">
            <w:pPr>
              <w:jc w:val="both"/>
              <w:rPr>
                <w:sz w:val="20"/>
                <w:szCs w:val="20"/>
              </w:rPr>
            </w:pPr>
            <w:r>
              <w:rPr>
                <w:sz w:val="20"/>
                <w:szCs w:val="20"/>
              </w:rPr>
              <w:t>Masa</w:t>
            </w:r>
          </w:p>
        </w:tc>
        <w:tc>
          <w:tcPr>
            <w:tcW w:w="2993" w:type="dxa"/>
          </w:tcPr>
          <w:p w:rsidR="006B2B83" w:rsidRPr="00843CDD" w:rsidRDefault="006B2B83" w:rsidP="007E0585">
            <w:pPr>
              <w:jc w:val="both"/>
              <w:rPr>
                <w:sz w:val="20"/>
                <w:szCs w:val="20"/>
              </w:rPr>
            </w:pPr>
            <w:r>
              <w:rPr>
                <w:sz w:val="20"/>
                <w:szCs w:val="20"/>
              </w:rPr>
              <w:t>Kilogramo</w:t>
            </w:r>
          </w:p>
        </w:tc>
        <w:tc>
          <w:tcPr>
            <w:tcW w:w="2993" w:type="dxa"/>
          </w:tcPr>
          <w:p w:rsidR="006B2B83" w:rsidRPr="00843CDD" w:rsidRDefault="006B2B83" w:rsidP="007E0585">
            <w:pPr>
              <w:jc w:val="both"/>
              <w:rPr>
                <w:sz w:val="20"/>
                <w:szCs w:val="20"/>
              </w:rPr>
            </w:pPr>
            <w:r>
              <w:rPr>
                <w:sz w:val="20"/>
                <w:szCs w:val="20"/>
              </w:rPr>
              <w:t>Kg</w:t>
            </w:r>
          </w:p>
        </w:tc>
      </w:tr>
      <w:tr w:rsidR="006B2B83" w:rsidTr="007E0585">
        <w:tc>
          <w:tcPr>
            <w:tcW w:w="2992" w:type="dxa"/>
          </w:tcPr>
          <w:p w:rsidR="006B2B83" w:rsidRPr="00843CDD" w:rsidRDefault="006B2B83" w:rsidP="007E0585">
            <w:pPr>
              <w:jc w:val="both"/>
              <w:rPr>
                <w:sz w:val="20"/>
                <w:szCs w:val="20"/>
              </w:rPr>
            </w:pPr>
            <w:r>
              <w:rPr>
                <w:sz w:val="20"/>
                <w:szCs w:val="20"/>
              </w:rPr>
              <w:t>Tiempo</w:t>
            </w:r>
          </w:p>
        </w:tc>
        <w:tc>
          <w:tcPr>
            <w:tcW w:w="2993" w:type="dxa"/>
          </w:tcPr>
          <w:p w:rsidR="006B2B83" w:rsidRPr="00843CDD" w:rsidRDefault="006B2B83" w:rsidP="007E0585">
            <w:pPr>
              <w:jc w:val="both"/>
              <w:rPr>
                <w:sz w:val="20"/>
                <w:szCs w:val="20"/>
              </w:rPr>
            </w:pPr>
            <w:r>
              <w:rPr>
                <w:sz w:val="20"/>
                <w:szCs w:val="20"/>
              </w:rPr>
              <w:t>Segundo</w:t>
            </w:r>
          </w:p>
        </w:tc>
        <w:tc>
          <w:tcPr>
            <w:tcW w:w="2993" w:type="dxa"/>
          </w:tcPr>
          <w:p w:rsidR="006B2B83" w:rsidRPr="00843CDD" w:rsidRDefault="006B2B83" w:rsidP="007E0585">
            <w:pPr>
              <w:jc w:val="both"/>
              <w:rPr>
                <w:sz w:val="20"/>
                <w:szCs w:val="20"/>
              </w:rPr>
            </w:pPr>
            <w:r>
              <w:rPr>
                <w:sz w:val="20"/>
                <w:szCs w:val="20"/>
              </w:rPr>
              <w:t>s ó seg</w:t>
            </w:r>
          </w:p>
        </w:tc>
      </w:tr>
      <w:tr w:rsidR="006B2B83" w:rsidTr="007E0585">
        <w:tc>
          <w:tcPr>
            <w:tcW w:w="2992" w:type="dxa"/>
          </w:tcPr>
          <w:p w:rsidR="006B2B83" w:rsidRDefault="006B2B83" w:rsidP="007E0585">
            <w:pPr>
              <w:jc w:val="both"/>
              <w:rPr>
                <w:sz w:val="20"/>
                <w:szCs w:val="20"/>
              </w:rPr>
            </w:pPr>
            <w:r>
              <w:rPr>
                <w:sz w:val="20"/>
                <w:szCs w:val="20"/>
              </w:rPr>
              <w:t>Temperatura (escala relativa)</w:t>
            </w:r>
          </w:p>
          <w:p w:rsidR="006B2B83" w:rsidRPr="00843CDD" w:rsidRDefault="006B2B83" w:rsidP="007E0585">
            <w:pPr>
              <w:jc w:val="both"/>
              <w:rPr>
                <w:sz w:val="20"/>
                <w:szCs w:val="20"/>
              </w:rPr>
            </w:pPr>
            <w:r>
              <w:rPr>
                <w:sz w:val="20"/>
                <w:szCs w:val="20"/>
              </w:rPr>
              <w:t>Temperatura (escala absoluta)</w:t>
            </w:r>
          </w:p>
        </w:tc>
        <w:tc>
          <w:tcPr>
            <w:tcW w:w="2993" w:type="dxa"/>
          </w:tcPr>
          <w:p w:rsidR="006B2B83" w:rsidRDefault="006B2B83" w:rsidP="007E0585">
            <w:pPr>
              <w:jc w:val="both"/>
              <w:rPr>
                <w:sz w:val="20"/>
                <w:szCs w:val="20"/>
              </w:rPr>
            </w:pPr>
            <w:r>
              <w:rPr>
                <w:sz w:val="20"/>
                <w:szCs w:val="20"/>
              </w:rPr>
              <w:t>Grados Centígrados ó Celsius</w:t>
            </w:r>
          </w:p>
          <w:p w:rsidR="006B2B83" w:rsidRPr="00843CDD" w:rsidRDefault="006B2B83" w:rsidP="007E0585">
            <w:pPr>
              <w:jc w:val="both"/>
              <w:rPr>
                <w:sz w:val="20"/>
                <w:szCs w:val="20"/>
              </w:rPr>
            </w:pPr>
            <w:r>
              <w:rPr>
                <w:sz w:val="20"/>
                <w:szCs w:val="20"/>
              </w:rPr>
              <w:t>Grados Kelvin</w:t>
            </w:r>
          </w:p>
        </w:tc>
        <w:tc>
          <w:tcPr>
            <w:tcW w:w="2993" w:type="dxa"/>
          </w:tcPr>
          <w:p w:rsidR="006B2B83" w:rsidRDefault="006B2B83" w:rsidP="007E0585">
            <w:pPr>
              <w:jc w:val="both"/>
              <w:rPr>
                <w:sz w:val="20"/>
                <w:szCs w:val="20"/>
              </w:rPr>
            </w:pPr>
            <w:r>
              <w:rPr>
                <w:sz w:val="20"/>
                <w:szCs w:val="20"/>
              </w:rPr>
              <w:t>°C</w:t>
            </w:r>
          </w:p>
          <w:p w:rsidR="006B2B83" w:rsidRPr="00843CDD" w:rsidRDefault="006B2B83" w:rsidP="007E0585">
            <w:pPr>
              <w:jc w:val="both"/>
              <w:rPr>
                <w:sz w:val="20"/>
                <w:szCs w:val="20"/>
              </w:rPr>
            </w:pPr>
            <w:r>
              <w:rPr>
                <w:sz w:val="20"/>
                <w:szCs w:val="20"/>
              </w:rPr>
              <w:t>K</w:t>
            </w:r>
          </w:p>
        </w:tc>
      </w:tr>
      <w:tr w:rsidR="006B2B83" w:rsidTr="007E0585">
        <w:tc>
          <w:tcPr>
            <w:tcW w:w="2992" w:type="dxa"/>
          </w:tcPr>
          <w:p w:rsidR="006B2B83" w:rsidRPr="00843CDD" w:rsidRDefault="006B2B83" w:rsidP="007E0585">
            <w:pPr>
              <w:jc w:val="both"/>
              <w:rPr>
                <w:sz w:val="20"/>
                <w:szCs w:val="20"/>
              </w:rPr>
            </w:pPr>
            <w:r>
              <w:rPr>
                <w:sz w:val="20"/>
                <w:szCs w:val="20"/>
              </w:rPr>
              <w:t>Cantidad de sustancia</w:t>
            </w:r>
          </w:p>
        </w:tc>
        <w:tc>
          <w:tcPr>
            <w:tcW w:w="2993" w:type="dxa"/>
          </w:tcPr>
          <w:p w:rsidR="006B2B83" w:rsidRPr="00843CDD" w:rsidRDefault="006B2B83" w:rsidP="007E0585">
            <w:pPr>
              <w:jc w:val="both"/>
              <w:rPr>
                <w:sz w:val="20"/>
                <w:szCs w:val="20"/>
              </w:rPr>
            </w:pPr>
            <w:r>
              <w:rPr>
                <w:sz w:val="20"/>
                <w:szCs w:val="20"/>
              </w:rPr>
              <w:t>Mole</w:t>
            </w:r>
          </w:p>
        </w:tc>
        <w:tc>
          <w:tcPr>
            <w:tcW w:w="2993" w:type="dxa"/>
          </w:tcPr>
          <w:p w:rsidR="006B2B83" w:rsidRPr="00843CDD" w:rsidRDefault="006B2B83" w:rsidP="007E0585">
            <w:pPr>
              <w:jc w:val="both"/>
              <w:rPr>
                <w:sz w:val="20"/>
                <w:szCs w:val="20"/>
              </w:rPr>
            </w:pPr>
            <w:r>
              <w:rPr>
                <w:sz w:val="20"/>
                <w:szCs w:val="20"/>
              </w:rPr>
              <w:t>mol</w:t>
            </w:r>
          </w:p>
        </w:tc>
      </w:tr>
      <w:tr w:rsidR="006B2B83" w:rsidTr="007E0585">
        <w:tc>
          <w:tcPr>
            <w:tcW w:w="2992" w:type="dxa"/>
          </w:tcPr>
          <w:p w:rsidR="006B2B83" w:rsidRPr="00843CDD" w:rsidRDefault="006B2B83" w:rsidP="007E0585">
            <w:pPr>
              <w:jc w:val="both"/>
              <w:rPr>
                <w:sz w:val="20"/>
                <w:szCs w:val="20"/>
              </w:rPr>
            </w:pPr>
            <w:r>
              <w:rPr>
                <w:sz w:val="20"/>
                <w:szCs w:val="20"/>
              </w:rPr>
              <w:t>Intensidad de corriente eléctrica</w:t>
            </w:r>
          </w:p>
        </w:tc>
        <w:tc>
          <w:tcPr>
            <w:tcW w:w="2993" w:type="dxa"/>
          </w:tcPr>
          <w:p w:rsidR="006B2B83" w:rsidRPr="00843CDD" w:rsidRDefault="006B2B83" w:rsidP="007E0585">
            <w:pPr>
              <w:jc w:val="both"/>
              <w:rPr>
                <w:sz w:val="20"/>
                <w:szCs w:val="20"/>
              </w:rPr>
            </w:pPr>
            <w:r>
              <w:rPr>
                <w:sz w:val="20"/>
                <w:szCs w:val="20"/>
              </w:rPr>
              <w:t>Amperio</w:t>
            </w:r>
          </w:p>
        </w:tc>
        <w:tc>
          <w:tcPr>
            <w:tcW w:w="2993" w:type="dxa"/>
          </w:tcPr>
          <w:p w:rsidR="006B2B83" w:rsidRPr="00843CDD" w:rsidRDefault="006B2B83" w:rsidP="007E0585">
            <w:pPr>
              <w:jc w:val="both"/>
              <w:rPr>
                <w:sz w:val="20"/>
                <w:szCs w:val="20"/>
              </w:rPr>
            </w:pPr>
            <w:r>
              <w:rPr>
                <w:sz w:val="20"/>
                <w:szCs w:val="20"/>
              </w:rPr>
              <w:t>A</w:t>
            </w:r>
          </w:p>
        </w:tc>
      </w:tr>
      <w:tr w:rsidR="006B2B83" w:rsidTr="007E0585">
        <w:tc>
          <w:tcPr>
            <w:tcW w:w="2992" w:type="dxa"/>
          </w:tcPr>
          <w:p w:rsidR="006B2B83" w:rsidRPr="00843CDD" w:rsidRDefault="006B2B83" w:rsidP="007E0585">
            <w:pPr>
              <w:jc w:val="both"/>
              <w:rPr>
                <w:sz w:val="20"/>
                <w:szCs w:val="20"/>
              </w:rPr>
            </w:pPr>
            <w:r>
              <w:rPr>
                <w:sz w:val="20"/>
                <w:szCs w:val="20"/>
              </w:rPr>
              <w:t>Intensidad luminosa</w:t>
            </w:r>
          </w:p>
        </w:tc>
        <w:tc>
          <w:tcPr>
            <w:tcW w:w="2993" w:type="dxa"/>
          </w:tcPr>
          <w:p w:rsidR="006B2B83" w:rsidRPr="00843CDD" w:rsidRDefault="006B2B83" w:rsidP="007E0585">
            <w:pPr>
              <w:jc w:val="both"/>
              <w:rPr>
                <w:sz w:val="20"/>
                <w:szCs w:val="20"/>
              </w:rPr>
            </w:pPr>
            <w:r>
              <w:rPr>
                <w:sz w:val="20"/>
                <w:szCs w:val="20"/>
              </w:rPr>
              <w:t xml:space="preserve">candela </w:t>
            </w:r>
          </w:p>
        </w:tc>
        <w:tc>
          <w:tcPr>
            <w:tcW w:w="2993" w:type="dxa"/>
          </w:tcPr>
          <w:p w:rsidR="006B2B83" w:rsidRPr="00843CDD" w:rsidRDefault="006B2B83" w:rsidP="007E0585">
            <w:pPr>
              <w:jc w:val="both"/>
              <w:rPr>
                <w:sz w:val="20"/>
                <w:szCs w:val="20"/>
              </w:rPr>
            </w:pPr>
            <w:r>
              <w:rPr>
                <w:sz w:val="20"/>
                <w:szCs w:val="20"/>
              </w:rPr>
              <w:t>cd</w:t>
            </w:r>
          </w:p>
        </w:tc>
      </w:tr>
    </w:tbl>
    <w:p w:rsidR="006B2B83" w:rsidRDefault="006B2B83" w:rsidP="006B2B83">
      <w:pPr>
        <w:jc w:val="both"/>
      </w:pPr>
    </w:p>
    <w:p w:rsidR="006B2B83" w:rsidRDefault="006B2B83" w:rsidP="006B2B83">
      <w:pPr>
        <w:jc w:val="both"/>
      </w:pPr>
      <w:r>
        <w:t>Para los propósitos del curso de Química, consideramos principalmente las siguientes cantidades fundamentales: longitud, masa, tiempo, temperatura y cantidad de sustancia. Entre las cantidades derivadas más utilizadas en Química, tenemos: densidad, volumen y energía, entre otras. A continuación, trataremos brevemente algunas de estas cantidades, tanto fundamentales como derivadas.</w:t>
      </w:r>
    </w:p>
    <w:p w:rsidR="006B2B83" w:rsidRDefault="006B2B83" w:rsidP="006B2B83">
      <w:pPr>
        <w:jc w:val="both"/>
      </w:pPr>
    </w:p>
    <w:p w:rsidR="006B2B83" w:rsidRDefault="006B2B83" w:rsidP="00215BCD">
      <w:pPr>
        <w:pStyle w:val="Ttulo3"/>
      </w:pPr>
      <w:bookmarkStart w:id="18" w:name="_Toc384402163"/>
      <w:r>
        <w:t xml:space="preserve">2.3.1. </w:t>
      </w:r>
      <w:r w:rsidRPr="004409D5">
        <w:t>Longitud</w:t>
      </w:r>
      <w:bookmarkEnd w:id="18"/>
    </w:p>
    <w:p w:rsidR="006B2B83" w:rsidRDefault="006B2B83" w:rsidP="006B2B83">
      <w:pPr>
        <w:jc w:val="both"/>
        <w:rPr>
          <w:i/>
        </w:rPr>
      </w:pPr>
    </w:p>
    <w:p w:rsidR="006B2B83" w:rsidRPr="00B73805" w:rsidRDefault="006B2B83" w:rsidP="006B2B83">
      <w:pPr>
        <w:jc w:val="both"/>
      </w:pPr>
      <w:r w:rsidRPr="00E87FA3">
        <w:rPr>
          <w:i/>
        </w:rPr>
        <w:t>Es la distancia existente entre dos puntos</w:t>
      </w:r>
      <w:r>
        <w:t>. Con este concepto podemos abarcar dimensiones como: largo, ancho y profundidad. La unidad  de medida en el Sistema Internacional es el “metro” (m). Además de los múltiplos y submútiplos del “</w:t>
      </w:r>
      <w:r w:rsidRPr="00B73805">
        <w:t>metro”, utilizaremos el Angstrom que equivale a 10</w:t>
      </w:r>
      <w:r w:rsidRPr="00B73805">
        <w:rPr>
          <w:vertAlign w:val="superscript"/>
        </w:rPr>
        <w:t>-8</w:t>
      </w:r>
      <w:r w:rsidRPr="00B73805">
        <w:t xml:space="preserve"> cm o bien 10</w:t>
      </w:r>
      <w:r w:rsidRPr="00B73805">
        <w:rPr>
          <w:vertAlign w:val="superscript"/>
        </w:rPr>
        <w:t>-10</w:t>
      </w:r>
      <w:r w:rsidRPr="00B73805">
        <w:t xml:space="preserve"> m, y su símbolo es </w:t>
      </w:r>
      <w:r w:rsidRPr="00B73805">
        <w:rPr>
          <w:rFonts w:ascii="Latha" w:hAnsi="Latha" w:cs="Latha"/>
        </w:rPr>
        <w:t>Å</w:t>
      </w:r>
      <w:r w:rsidRPr="00B73805">
        <w:t xml:space="preserve">. (Ver </w:t>
      </w:r>
      <w:r w:rsidR="007E0585">
        <w:t>Tabla 2</w:t>
      </w:r>
      <w:r w:rsidR="00B73805" w:rsidRPr="00B73805">
        <w:t>-2</w:t>
      </w:r>
      <w:r w:rsidRPr="00B73805">
        <w:t>)</w:t>
      </w:r>
    </w:p>
    <w:p w:rsidR="006B2B83" w:rsidRPr="00B73805" w:rsidRDefault="006B2B83" w:rsidP="006B2B83">
      <w:pPr>
        <w:jc w:val="both"/>
      </w:pPr>
    </w:p>
    <w:p w:rsidR="006B2B83" w:rsidRDefault="006B2B83" w:rsidP="006B2B83">
      <w:pPr>
        <w:jc w:val="center"/>
        <w:rPr>
          <w:sz w:val="18"/>
          <w:szCs w:val="18"/>
        </w:rPr>
      </w:pPr>
      <w:r w:rsidRPr="00B73805">
        <w:rPr>
          <w:sz w:val="18"/>
          <w:szCs w:val="18"/>
        </w:rPr>
        <w:t xml:space="preserve">Tabla </w:t>
      </w:r>
      <w:r w:rsidR="007E0585">
        <w:rPr>
          <w:sz w:val="18"/>
          <w:szCs w:val="18"/>
        </w:rPr>
        <w:t>2</w:t>
      </w:r>
      <w:r w:rsidR="00B73805" w:rsidRPr="00B73805">
        <w:rPr>
          <w:sz w:val="18"/>
          <w:szCs w:val="18"/>
        </w:rPr>
        <w:t>-2</w:t>
      </w:r>
      <w:r w:rsidRPr="00B73805">
        <w:rPr>
          <w:sz w:val="18"/>
          <w:szCs w:val="18"/>
        </w:rPr>
        <w:t>. Unidades de longitud de mayor uso en Química según el S.I</w:t>
      </w:r>
      <w:r w:rsidRPr="00447608">
        <w:rPr>
          <w:sz w:val="18"/>
          <w:szCs w:val="18"/>
        </w:rPr>
        <w:t xml:space="preserve">. </w:t>
      </w:r>
    </w:p>
    <w:p w:rsidR="006B2B83" w:rsidRPr="00447608" w:rsidRDefault="006B2B83" w:rsidP="006B2B83">
      <w:pPr>
        <w:jc w:val="center"/>
        <w:rPr>
          <w:sz w:val="18"/>
          <w:szCs w:val="18"/>
        </w:rPr>
      </w:pPr>
      <w:r w:rsidRPr="00447608">
        <w:rPr>
          <w:sz w:val="18"/>
          <w:szCs w:val="18"/>
        </w:rPr>
        <w:t>(Los símbolos no llevan punto ni llevarán “s” en caso de plurales)</w:t>
      </w:r>
    </w:p>
    <w:tbl>
      <w:tblPr>
        <w:tblStyle w:val="Tablaconcuadrcula"/>
        <w:tblW w:w="0" w:type="auto"/>
        <w:jc w:val="center"/>
        <w:tblLook w:val="04A0" w:firstRow="1" w:lastRow="0" w:firstColumn="1" w:lastColumn="0" w:noHBand="0" w:noVBand="1"/>
      </w:tblPr>
      <w:tblGrid>
        <w:gridCol w:w="1072"/>
        <w:gridCol w:w="917"/>
        <w:gridCol w:w="1678"/>
      </w:tblGrid>
      <w:tr w:rsidR="006B2B83" w:rsidRPr="00E87FA3" w:rsidTr="007E0585">
        <w:trPr>
          <w:jc w:val="center"/>
        </w:trPr>
        <w:tc>
          <w:tcPr>
            <w:tcW w:w="0" w:type="auto"/>
          </w:tcPr>
          <w:p w:rsidR="006B2B83" w:rsidRPr="00E87FA3" w:rsidRDefault="006B2B83" w:rsidP="007E0585">
            <w:pPr>
              <w:jc w:val="both"/>
              <w:rPr>
                <w:b/>
                <w:sz w:val="20"/>
                <w:szCs w:val="20"/>
              </w:rPr>
            </w:pPr>
            <w:r w:rsidRPr="00E87FA3">
              <w:rPr>
                <w:b/>
                <w:sz w:val="20"/>
                <w:szCs w:val="20"/>
              </w:rPr>
              <w:t>Unidad</w:t>
            </w:r>
          </w:p>
        </w:tc>
        <w:tc>
          <w:tcPr>
            <w:tcW w:w="0" w:type="auto"/>
          </w:tcPr>
          <w:p w:rsidR="006B2B83" w:rsidRPr="00E87FA3" w:rsidRDefault="006B2B83" w:rsidP="007E0585">
            <w:pPr>
              <w:jc w:val="both"/>
              <w:rPr>
                <w:b/>
                <w:sz w:val="20"/>
                <w:szCs w:val="20"/>
              </w:rPr>
            </w:pPr>
            <w:r w:rsidRPr="00E87FA3">
              <w:rPr>
                <w:b/>
                <w:sz w:val="20"/>
                <w:szCs w:val="20"/>
              </w:rPr>
              <w:t>Símbolo</w:t>
            </w:r>
          </w:p>
        </w:tc>
        <w:tc>
          <w:tcPr>
            <w:tcW w:w="0" w:type="auto"/>
          </w:tcPr>
          <w:p w:rsidR="006B2B83" w:rsidRPr="00E87FA3" w:rsidRDefault="006B2B83" w:rsidP="007E0585">
            <w:pPr>
              <w:jc w:val="both"/>
              <w:rPr>
                <w:b/>
                <w:sz w:val="20"/>
                <w:szCs w:val="20"/>
              </w:rPr>
            </w:pPr>
            <w:r w:rsidRPr="00E87FA3">
              <w:rPr>
                <w:b/>
                <w:sz w:val="20"/>
                <w:szCs w:val="20"/>
              </w:rPr>
              <w:t>Equivalencia (m)</w:t>
            </w:r>
          </w:p>
        </w:tc>
      </w:tr>
      <w:tr w:rsidR="006B2B83" w:rsidRPr="00E87FA3" w:rsidTr="007E0585">
        <w:trPr>
          <w:jc w:val="center"/>
        </w:trPr>
        <w:tc>
          <w:tcPr>
            <w:tcW w:w="0" w:type="auto"/>
          </w:tcPr>
          <w:p w:rsidR="006B2B83" w:rsidRPr="00E87FA3" w:rsidRDefault="006B2B83" w:rsidP="007E0585">
            <w:pPr>
              <w:jc w:val="both"/>
              <w:rPr>
                <w:sz w:val="20"/>
                <w:szCs w:val="20"/>
              </w:rPr>
            </w:pPr>
            <w:r w:rsidRPr="00E87FA3">
              <w:rPr>
                <w:sz w:val="20"/>
                <w:szCs w:val="20"/>
              </w:rPr>
              <w:t>milímetro</w:t>
            </w:r>
          </w:p>
        </w:tc>
        <w:tc>
          <w:tcPr>
            <w:tcW w:w="0" w:type="auto"/>
          </w:tcPr>
          <w:p w:rsidR="006B2B83" w:rsidRPr="00E87FA3" w:rsidRDefault="006B2B83" w:rsidP="007E0585">
            <w:pPr>
              <w:jc w:val="both"/>
              <w:rPr>
                <w:sz w:val="20"/>
                <w:szCs w:val="20"/>
              </w:rPr>
            </w:pPr>
            <w:r w:rsidRPr="00E87FA3">
              <w:rPr>
                <w:sz w:val="20"/>
                <w:szCs w:val="20"/>
              </w:rPr>
              <w:t>mm</w:t>
            </w:r>
          </w:p>
        </w:tc>
        <w:tc>
          <w:tcPr>
            <w:tcW w:w="0" w:type="auto"/>
          </w:tcPr>
          <w:p w:rsidR="006B2B83" w:rsidRPr="00E87FA3" w:rsidRDefault="006B2B83" w:rsidP="007E0585">
            <w:pPr>
              <w:jc w:val="both"/>
              <w:rPr>
                <w:sz w:val="20"/>
                <w:szCs w:val="20"/>
              </w:rPr>
            </w:pPr>
            <w:r w:rsidRPr="00E87FA3">
              <w:rPr>
                <w:sz w:val="20"/>
                <w:szCs w:val="20"/>
              </w:rPr>
              <w:t xml:space="preserve">0,001 </w:t>
            </w:r>
          </w:p>
        </w:tc>
      </w:tr>
      <w:tr w:rsidR="006B2B83" w:rsidRPr="00E87FA3" w:rsidTr="007E0585">
        <w:trPr>
          <w:jc w:val="center"/>
        </w:trPr>
        <w:tc>
          <w:tcPr>
            <w:tcW w:w="0" w:type="auto"/>
          </w:tcPr>
          <w:p w:rsidR="006B2B83" w:rsidRPr="00E87FA3" w:rsidRDefault="006B2B83" w:rsidP="007E0585">
            <w:pPr>
              <w:jc w:val="both"/>
              <w:rPr>
                <w:sz w:val="20"/>
                <w:szCs w:val="20"/>
              </w:rPr>
            </w:pPr>
            <w:r w:rsidRPr="00E87FA3">
              <w:rPr>
                <w:sz w:val="20"/>
                <w:szCs w:val="20"/>
              </w:rPr>
              <w:t>centímetro</w:t>
            </w:r>
          </w:p>
        </w:tc>
        <w:tc>
          <w:tcPr>
            <w:tcW w:w="0" w:type="auto"/>
          </w:tcPr>
          <w:p w:rsidR="006B2B83" w:rsidRPr="00E87FA3" w:rsidRDefault="006B2B83" w:rsidP="007E0585">
            <w:pPr>
              <w:jc w:val="both"/>
              <w:rPr>
                <w:sz w:val="20"/>
                <w:szCs w:val="20"/>
              </w:rPr>
            </w:pPr>
            <w:r w:rsidRPr="00E87FA3">
              <w:rPr>
                <w:sz w:val="20"/>
                <w:szCs w:val="20"/>
              </w:rPr>
              <w:t>cm</w:t>
            </w:r>
          </w:p>
        </w:tc>
        <w:tc>
          <w:tcPr>
            <w:tcW w:w="0" w:type="auto"/>
          </w:tcPr>
          <w:p w:rsidR="006B2B83" w:rsidRPr="00E87FA3" w:rsidRDefault="006B2B83" w:rsidP="007E0585">
            <w:pPr>
              <w:jc w:val="both"/>
              <w:rPr>
                <w:sz w:val="20"/>
                <w:szCs w:val="20"/>
              </w:rPr>
            </w:pPr>
            <w:r w:rsidRPr="00E87FA3">
              <w:rPr>
                <w:sz w:val="20"/>
                <w:szCs w:val="20"/>
              </w:rPr>
              <w:t>0,01</w:t>
            </w:r>
          </w:p>
        </w:tc>
      </w:tr>
      <w:tr w:rsidR="006B2B83" w:rsidRPr="00E87FA3" w:rsidTr="007E0585">
        <w:trPr>
          <w:jc w:val="center"/>
        </w:trPr>
        <w:tc>
          <w:tcPr>
            <w:tcW w:w="0" w:type="auto"/>
          </w:tcPr>
          <w:p w:rsidR="006B2B83" w:rsidRPr="00E87FA3" w:rsidRDefault="006B2B83" w:rsidP="007E0585">
            <w:pPr>
              <w:jc w:val="both"/>
              <w:rPr>
                <w:sz w:val="20"/>
                <w:szCs w:val="20"/>
              </w:rPr>
            </w:pPr>
            <w:r w:rsidRPr="00E87FA3">
              <w:rPr>
                <w:sz w:val="20"/>
                <w:szCs w:val="20"/>
              </w:rPr>
              <w:t>decímetro</w:t>
            </w:r>
          </w:p>
        </w:tc>
        <w:tc>
          <w:tcPr>
            <w:tcW w:w="0" w:type="auto"/>
          </w:tcPr>
          <w:p w:rsidR="006B2B83" w:rsidRPr="00E87FA3" w:rsidRDefault="006B2B83" w:rsidP="007E0585">
            <w:pPr>
              <w:jc w:val="both"/>
              <w:rPr>
                <w:sz w:val="20"/>
                <w:szCs w:val="20"/>
              </w:rPr>
            </w:pPr>
            <w:r w:rsidRPr="00E87FA3">
              <w:rPr>
                <w:sz w:val="20"/>
                <w:szCs w:val="20"/>
              </w:rPr>
              <w:t>dm</w:t>
            </w:r>
          </w:p>
        </w:tc>
        <w:tc>
          <w:tcPr>
            <w:tcW w:w="0" w:type="auto"/>
          </w:tcPr>
          <w:p w:rsidR="006B2B83" w:rsidRPr="00E87FA3" w:rsidRDefault="006B2B83" w:rsidP="007E0585">
            <w:pPr>
              <w:jc w:val="both"/>
              <w:rPr>
                <w:sz w:val="20"/>
                <w:szCs w:val="20"/>
              </w:rPr>
            </w:pPr>
            <w:r w:rsidRPr="00E87FA3">
              <w:rPr>
                <w:sz w:val="20"/>
                <w:szCs w:val="20"/>
              </w:rPr>
              <w:t>0,1</w:t>
            </w:r>
          </w:p>
        </w:tc>
      </w:tr>
      <w:tr w:rsidR="006B2B83" w:rsidRPr="00E87FA3" w:rsidTr="007E0585">
        <w:trPr>
          <w:jc w:val="center"/>
        </w:trPr>
        <w:tc>
          <w:tcPr>
            <w:tcW w:w="0" w:type="auto"/>
          </w:tcPr>
          <w:p w:rsidR="006B2B83" w:rsidRPr="00E87FA3" w:rsidRDefault="006B2B83" w:rsidP="007E0585">
            <w:pPr>
              <w:jc w:val="both"/>
              <w:rPr>
                <w:sz w:val="20"/>
                <w:szCs w:val="20"/>
              </w:rPr>
            </w:pPr>
            <w:r w:rsidRPr="00E87FA3">
              <w:rPr>
                <w:sz w:val="20"/>
                <w:szCs w:val="20"/>
              </w:rPr>
              <w:t>metro</w:t>
            </w:r>
          </w:p>
        </w:tc>
        <w:tc>
          <w:tcPr>
            <w:tcW w:w="0" w:type="auto"/>
          </w:tcPr>
          <w:p w:rsidR="006B2B83" w:rsidRPr="00E87FA3" w:rsidRDefault="006B2B83" w:rsidP="007E0585">
            <w:pPr>
              <w:jc w:val="both"/>
              <w:rPr>
                <w:sz w:val="20"/>
                <w:szCs w:val="20"/>
              </w:rPr>
            </w:pPr>
            <w:r w:rsidRPr="00E87FA3">
              <w:rPr>
                <w:sz w:val="20"/>
                <w:szCs w:val="20"/>
              </w:rPr>
              <w:t>m</w:t>
            </w:r>
          </w:p>
        </w:tc>
        <w:tc>
          <w:tcPr>
            <w:tcW w:w="0" w:type="auto"/>
          </w:tcPr>
          <w:p w:rsidR="006B2B83" w:rsidRPr="00E87FA3" w:rsidRDefault="006B2B83" w:rsidP="007E0585">
            <w:pPr>
              <w:jc w:val="both"/>
              <w:rPr>
                <w:sz w:val="20"/>
                <w:szCs w:val="20"/>
              </w:rPr>
            </w:pPr>
            <w:r w:rsidRPr="00E87FA3">
              <w:rPr>
                <w:sz w:val="20"/>
                <w:szCs w:val="20"/>
              </w:rPr>
              <w:t>1,0</w:t>
            </w:r>
          </w:p>
        </w:tc>
      </w:tr>
      <w:tr w:rsidR="006B2B83" w:rsidRPr="00E87FA3" w:rsidTr="007E0585">
        <w:trPr>
          <w:jc w:val="center"/>
        </w:trPr>
        <w:tc>
          <w:tcPr>
            <w:tcW w:w="0" w:type="auto"/>
          </w:tcPr>
          <w:p w:rsidR="006B2B83" w:rsidRPr="00E87FA3" w:rsidRDefault="006B2B83" w:rsidP="007E0585">
            <w:pPr>
              <w:jc w:val="both"/>
              <w:rPr>
                <w:sz w:val="20"/>
                <w:szCs w:val="20"/>
              </w:rPr>
            </w:pPr>
            <w:r w:rsidRPr="00E87FA3">
              <w:rPr>
                <w:sz w:val="20"/>
                <w:szCs w:val="20"/>
              </w:rPr>
              <w:t>kilómetro</w:t>
            </w:r>
          </w:p>
        </w:tc>
        <w:tc>
          <w:tcPr>
            <w:tcW w:w="0" w:type="auto"/>
          </w:tcPr>
          <w:p w:rsidR="006B2B83" w:rsidRPr="00E87FA3" w:rsidRDefault="006B2B83" w:rsidP="007E0585">
            <w:pPr>
              <w:jc w:val="both"/>
              <w:rPr>
                <w:sz w:val="20"/>
                <w:szCs w:val="20"/>
              </w:rPr>
            </w:pPr>
            <w:r w:rsidRPr="00E87FA3">
              <w:rPr>
                <w:sz w:val="20"/>
                <w:szCs w:val="20"/>
              </w:rPr>
              <w:t>Km</w:t>
            </w:r>
          </w:p>
        </w:tc>
        <w:tc>
          <w:tcPr>
            <w:tcW w:w="0" w:type="auto"/>
          </w:tcPr>
          <w:p w:rsidR="006B2B83" w:rsidRPr="00E87FA3" w:rsidRDefault="006B2B83" w:rsidP="007E0585">
            <w:pPr>
              <w:jc w:val="both"/>
              <w:rPr>
                <w:sz w:val="20"/>
                <w:szCs w:val="20"/>
              </w:rPr>
            </w:pPr>
            <w:r w:rsidRPr="00E87FA3">
              <w:rPr>
                <w:sz w:val="20"/>
                <w:szCs w:val="20"/>
              </w:rPr>
              <w:t>1000,0</w:t>
            </w:r>
          </w:p>
        </w:tc>
      </w:tr>
      <w:tr w:rsidR="006B2B83" w:rsidRPr="00E87FA3" w:rsidTr="007E0585">
        <w:trPr>
          <w:jc w:val="center"/>
        </w:trPr>
        <w:tc>
          <w:tcPr>
            <w:tcW w:w="0" w:type="auto"/>
          </w:tcPr>
          <w:p w:rsidR="006B2B83" w:rsidRPr="00E87FA3" w:rsidRDefault="006B2B83" w:rsidP="007E0585">
            <w:pPr>
              <w:jc w:val="both"/>
              <w:rPr>
                <w:sz w:val="20"/>
                <w:szCs w:val="20"/>
              </w:rPr>
            </w:pPr>
            <w:r w:rsidRPr="00E87FA3">
              <w:rPr>
                <w:sz w:val="20"/>
                <w:szCs w:val="20"/>
              </w:rPr>
              <w:t>Angstrom</w:t>
            </w:r>
          </w:p>
        </w:tc>
        <w:tc>
          <w:tcPr>
            <w:tcW w:w="0" w:type="auto"/>
          </w:tcPr>
          <w:p w:rsidR="006B2B83" w:rsidRPr="00E87FA3" w:rsidRDefault="006B2B83" w:rsidP="007E0585">
            <w:pPr>
              <w:jc w:val="both"/>
              <w:rPr>
                <w:sz w:val="20"/>
                <w:szCs w:val="20"/>
              </w:rPr>
            </w:pPr>
            <w:r w:rsidRPr="00E87FA3">
              <w:rPr>
                <w:rFonts w:ascii="Latha" w:hAnsi="Latha" w:cs="Latha"/>
                <w:sz w:val="20"/>
                <w:szCs w:val="20"/>
              </w:rPr>
              <w:t>Å</w:t>
            </w:r>
          </w:p>
        </w:tc>
        <w:tc>
          <w:tcPr>
            <w:tcW w:w="0" w:type="auto"/>
          </w:tcPr>
          <w:p w:rsidR="006B2B83" w:rsidRPr="00E87FA3" w:rsidRDefault="006B2B83" w:rsidP="007E0585">
            <w:pPr>
              <w:jc w:val="both"/>
              <w:rPr>
                <w:sz w:val="20"/>
                <w:szCs w:val="20"/>
                <w:vertAlign w:val="superscript"/>
              </w:rPr>
            </w:pPr>
            <w:r w:rsidRPr="00E87FA3">
              <w:rPr>
                <w:sz w:val="20"/>
                <w:szCs w:val="20"/>
              </w:rPr>
              <w:t>10</w:t>
            </w:r>
            <w:r w:rsidRPr="00E87FA3">
              <w:rPr>
                <w:sz w:val="20"/>
                <w:szCs w:val="20"/>
                <w:vertAlign w:val="superscript"/>
              </w:rPr>
              <w:t>-10</w:t>
            </w:r>
          </w:p>
        </w:tc>
      </w:tr>
    </w:tbl>
    <w:p w:rsidR="006B2B83" w:rsidRDefault="006B2B83" w:rsidP="006B2B83">
      <w:pPr>
        <w:jc w:val="both"/>
      </w:pPr>
    </w:p>
    <w:p w:rsidR="006B2B83" w:rsidRPr="004409D5" w:rsidRDefault="006B2B83" w:rsidP="006B2B83">
      <w:pPr>
        <w:jc w:val="both"/>
      </w:pPr>
      <w:r>
        <w:t>En el Sistema Inglés, se consideran las unidades básicas de medición al “pie” (ft) y la “pulgada” (in).</w:t>
      </w:r>
    </w:p>
    <w:p w:rsidR="006B2B83" w:rsidRDefault="006B2B83" w:rsidP="006B2B83">
      <w:pPr>
        <w:jc w:val="both"/>
      </w:pPr>
    </w:p>
    <w:p w:rsidR="006B2B83" w:rsidRPr="007017ED" w:rsidRDefault="006B2B83" w:rsidP="00215BCD">
      <w:pPr>
        <w:pStyle w:val="Ttulo3"/>
      </w:pPr>
      <w:bookmarkStart w:id="19" w:name="_Toc384402164"/>
      <w:r>
        <w:t xml:space="preserve">2.3.2. </w:t>
      </w:r>
      <w:r w:rsidRPr="007017ED">
        <w:t>Masa</w:t>
      </w:r>
      <w:bookmarkEnd w:id="19"/>
    </w:p>
    <w:p w:rsidR="006B2B83" w:rsidRDefault="006B2B83" w:rsidP="006B2B83">
      <w:pPr>
        <w:jc w:val="both"/>
      </w:pPr>
    </w:p>
    <w:p w:rsidR="006B2B83" w:rsidRPr="00B73805" w:rsidRDefault="006B2B83" w:rsidP="006B2B83">
      <w:pPr>
        <w:jc w:val="both"/>
      </w:pPr>
      <w:r>
        <w:t xml:space="preserve">La unidad básica de medición en el Sistema Internacional es el “Kilogramo”. Sin embargo, para nuestro grado de acercamiento al curso, emplearemos normalmente las unidades de “gramo” y el “miligramo”. En el </w:t>
      </w:r>
      <w:r w:rsidRPr="00B73805">
        <w:t xml:space="preserve">Sistema Inglés, tenemos para la masa, las unidades de medida de “onza” y “libra”. (Ver Tabla </w:t>
      </w:r>
      <w:r w:rsidR="007E0585">
        <w:t>2</w:t>
      </w:r>
      <w:r w:rsidR="00B73805" w:rsidRPr="00B73805">
        <w:t>-3</w:t>
      </w:r>
      <w:r w:rsidRPr="00B73805">
        <w:t>).</w:t>
      </w:r>
    </w:p>
    <w:p w:rsidR="006B2B83" w:rsidRDefault="006B2B83" w:rsidP="006B2B83">
      <w:pPr>
        <w:jc w:val="both"/>
      </w:pPr>
    </w:p>
    <w:p w:rsidR="00215BCD" w:rsidRDefault="00215BCD" w:rsidP="006B2B83">
      <w:pPr>
        <w:jc w:val="both"/>
      </w:pPr>
    </w:p>
    <w:p w:rsidR="00215BCD" w:rsidRPr="00B73805" w:rsidRDefault="00215BCD" w:rsidP="006B2B83">
      <w:pPr>
        <w:jc w:val="both"/>
      </w:pPr>
    </w:p>
    <w:p w:rsidR="006B2B83" w:rsidRPr="00B73805" w:rsidRDefault="006B2B83" w:rsidP="006B2B83">
      <w:pPr>
        <w:jc w:val="center"/>
        <w:rPr>
          <w:sz w:val="18"/>
          <w:szCs w:val="18"/>
        </w:rPr>
      </w:pPr>
      <w:r w:rsidRPr="00B73805">
        <w:rPr>
          <w:sz w:val="18"/>
          <w:szCs w:val="18"/>
        </w:rPr>
        <w:t xml:space="preserve">Tabla </w:t>
      </w:r>
      <w:r w:rsidR="007E0585">
        <w:rPr>
          <w:sz w:val="18"/>
          <w:szCs w:val="18"/>
        </w:rPr>
        <w:t>2</w:t>
      </w:r>
      <w:r w:rsidR="00B73805" w:rsidRPr="00B73805">
        <w:rPr>
          <w:sz w:val="18"/>
          <w:szCs w:val="18"/>
        </w:rPr>
        <w:t>-3</w:t>
      </w:r>
      <w:r w:rsidRPr="00B73805">
        <w:rPr>
          <w:sz w:val="18"/>
          <w:szCs w:val="18"/>
        </w:rPr>
        <w:t xml:space="preserve">. Unidades de masa de mayor uso en Química según el S.I. </w:t>
      </w:r>
    </w:p>
    <w:p w:rsidR="006B2B83" w:rsidRPr="00447608" w:rsidRDefault="006B2B83" w:rsidP="006B2B83">
      <w:pPr>
        <w:jc w:val="center"/>
        <w:rPr>
          <w:sz w:val="18"/>
          <w:szCs w:val="18"/>
        </w:rPr>
      </w:pPr>
      <w:r w:rsidRPr="00B73805">
        <w:rPr>
          <w:sz w:val="18"/>
          <w:szCs w:val="18"/>
        </w:rPr>
        <w:t>(Los símbolos no</w:t>
      </w:r>
      <w:r w:rsidRPr="00447608">
        <w:rPr>
          <w:sz w:val="18"/>
          <w:szCs w:val="18"/>
        </w:rPr>
        <w:t xml:space="preserve"> llevan punto ni llevarán “s” en caso de plurales)</w:t>
      </w:r>
    </w:p>
    <w:tbl>
      <w:tblPr>
        <w:tblStyle w:val="Tablaconcuadrcula"/>
        <w:tblW w:w="0" w:type="auto"/>
        <w:jc w:val="center"/>
        <w:tblLook w:val="04A0" w:firstRow="1" w:lastRow="0" w:firstColumn="1" w:lastColumn="0" w:noHBand="0" w:noVBand="1"/>
      </w:tblPr>
      <w:tblGrid>
        <w:gridCol w:w="2144"/>
        <w:gridCol w:w="917"/>
        <w:gridCol w:w="1735"/>
      </w:tblGrid>
      <w:tr w:rsidR="006B2B83" w:rsidRPr="00E87FA3" w:rsidTr="007E0585">
        <w:trPr>
          <w:jc w:val="center"/>
        </w:trPr>
        <w:tc>
          <w:tcPr>
            <w:tcW w:w="0" w:type="auto"/>
          </w:tcPr>
          <w:p w:rsidR="006B2B83" w:rsidRPr="00E87FA3" w:rsidRDefault="006B2B83" w:rsidP="007E0585">
            <w:pPr>
              <w:jc w:val="both"/>
              <w:rPr>
                <w:b/>
                <w:sz w:val="20"/>
                <w:szCs w:val="20"/>
              </w:rPr>
            </w:pPr>
            <w:r w:rsidRPr="00E87FA3">
              <w:rPr>
                <w:b/>
                <w:sz w:val="20"/>
                <w:szCs w:val="20"/>
              </w:rPr>
              <w:t>Unidad</w:t>
            </w:r>
          </w:p>
        </w:tc>
        <w:tc>
          <w:tcPr>
            <w:tcW w:w="0" w:type="auto"/>
          </w:tcPr>
          <w:p w:rsidR="006B2B83" w:rsidRPr="00E87FA3" w:rsidRDefault="006B2B83" w:rsidP="007E0585">
            <w:pPr>
              <w:jc w:val="both"/>
              <w:rPr>
                <w:b/>
                <w:sz w:val="20"/>
                <w:szCs w:val="20"/>
              </w:rPr>
            </w:pPr>
            <w:r w:rsidRPr="00E87FA3">
              <w:rPr>
                <w:b/>
                <w:sz w:val="20"/>
                <w:szCs w:val="20"/>
              </w:rPr>
              <w:t>Símbolo</w:t>
            </w:r>
          </w:p>
        </w:tc>
        <w:tc>
          <w:tcPr>
            <w:tcW w:w="0" w:type="auto"/>
          </w:tcPr>
          <w:p w:rsidR="006B2B83" w:rsidRPr="00E87FA3" w:rsidRDefault="006B2B83" w:rsidP="007E0585">
            <w:pPr>
              <w:jc w:val="both"/>
              <w:rPr>
                <w:b/>
                <w:sz w:val="20"/>
                <w:szCs w:val="20"/>
              </w:rPr>
            </w:pPr>
            <w:r w:rsidRPr="00E87FA3">
              <w:rPr>
                <w:b/>
                <w:sz w:val="20"/>
                <w:szCs w:val="20"/>
              </w:rPr>
              <w:t>Equivalencia (g)</w:t>
            </w:r>
          </w:p>
        </w:tc>
      </w:tr>
      <w:tr w:rsidR="006B2B83" w:rsidRPr="00E87FA3" w:rsidTr="007E0585">
        <w:trPr>
          <w:jc w:val="center"/>
        </w:trPr>
        <w:tc>
          <w:tcPr>
            <w:tcW w:w="0" w:type="auto"/>
          </w:tcPr>
          <w:p w:rsidR="006B2B83" w:rsidRPr="00E87FA3" w:rsidRDefault="006B2B83" w:rsidP="007E0585">
            <w:pPr>
              <w:jc w:val="both"/>
              <w:rPr>
                <w:sz w:val="20"/>
                <w:szCs w:val="20"/>
              </w:rPr>
            </w:pPr>
            <w:r w:rsidRPr="00E87FA3">
              <w:rPr>
                <w:sz w:val="20"/>
                <w:szCs w:val="20"/>
              </w:rPr>
              <w:t>microgramo</w:t>
            </w:r>
          </w:p>
        </w:tc>
        <w:tc>
          <w:tcPr>
            <w:tcW w:w="0" w:type="auto"/>
          </w:tcPr>
          <w:p w:rsidR="006B2B83" w:rsidRPr="00E87FA3" w:rsidRDefault="006B2B83" w:rsidP="007E0585">
            <w:pPr>
              <w:jc w:val="both"/>
              <w:rPr>
                <w:sz w:val="20"/>
                <w:szCs w:val="20"/>
              </w:rPr>
            </w:pPr>
            <w:r w:rsidRPr="00E87FA3">
              <w:rPr>
                <w:rFonts w:ascii="Latha" w:hAnsi="Latha" w:cs="Latha"/>
                <w:sz w:val="20"/>
                <w:szCs w:val="20"/>
              </w:rPr>
              <w:t>µ</w:t>
            </w:r>
            <w:r w:rsidRPr="00E87FA3">
              <w:rPr>
                <w:sz w:val="20"/>
                <w:szCs w:val="20"/>
              </w:rPr>
              <w:t>g</w:t>
            </w:r>
          </w:p>
        </w:tc>
        <w:tc>
          <w:tcPr>
            <w:tcW w:w="0" w:type="auto"/>
          </w:tcPr>
          <w:p w:rsidR="006B2B83" w:rsidRPr="00E87FA3" w:rsidRDefault="006B2B83" w:rsidP="007E0585">
            <w:pPr>
              <w:jc w:val="both"/>
              <w:rPr>
                <w:sz w:val="20"/>
                <w:szCs w:val="20"/>
              </w:rPr>
            </w:pPr>
            <w:r w:rsidRPr="00E87FA3">
              <w:rPr>
                <w:sz w:val="20"/>
                <w:szCs w:val="20"/>
              </w:rPr>
              <w:t>0,000001</w:t>
            </w:r>
          </w:p>
        </w:tc>
      </w:tr>
      <w:tr w:rsidR="006B2B83" w:rsidRPr="00E87FA3" w:rsidTr="007E0585">
        <w:trPr>
          <w:jc w:val="center"/>
        </w:trPr>
        <w:tc>
          <w:tcPr>
            <w:tcW w:w="0" w:type="auto"/>
          </w:tcPr>
          <w:p w:rsidR="006B2B83" w:rsidRPr="00E87FA3" w:rsidRDefault="006B2B83" w:rsidP="007E0585">
            <w:pPr>
              <w:jc w:val="both"/>
              <w:rPr>
                <w:sz w:val="20"/>
                <w:szCs w:val="20"/>
              </w:rPr>
            </w:pPr>
            <w:r w:rsidRPr="00E87FA3">
              <w:rPr>
                <w:sz w:val="20"/>
                <w:szCs w:val="20"/>
              </w:rPr>
              <w:t>miligramo</w:t>
            </w:r>
          </w:p>
        </w:tc>
        <w:tc>
          <w:tcPr>
            <w:tcW w:w="0" w:type="auto"/>
          </w:tcPr>
          <w:p w:rsidR="006B2B83" w:rsidRPr="00E87FA3" w:rsidRDefault="006B2B83" w:rsidP="007E0585">
            <w:pPr>
              <w:jc w:val="both"/>
              <w:rPr>
                <w:sz w:val="20"/>
                <w:szCs w:val="20"/>
              </w:rPr>
            </w:pPr>
            <w:r w:rsidRPr="00E87FA3">
              <w:rPr>
                <w:sz w:val="20"/>
                <w:szCs w:val="20"/>
              </w:rPr>
              <w:t>mg</w:t>
            </w:r>
          </w:p>
        </w:tc>
        <w:tc>
          <w:tcPr>
            <w:tcW w:w="0" w:type="auto"/>
          </w:tcPr>
          <w:p w:rsidR="006B2B83" w:rsidRPr="00E87FA3" w:rsidRDefault="006B2B83" w:rsidP="007E0585">
            <w:pPr>
              <w:jc w:val="both"/>
              <w:rPr>
                <w:sz w:val="20"/>
                <w:szCs w:val="20"/>
              </w:rPr>
            </w:pPr>
            <w:r w:rsidRPr="00E87FA3">
              <w:rPr>
                <w:sz w:val="20"/>
                <w:szCs w:val="20"/>
              </w:rPr>
              <w:t>0,001</w:t>
            </w:r>
          </w:p>
        </w:tc>
      </w:tr>
      <w:tr w:rsidR="006B2B83" w:rsidRPr="00E87FA3" w:rsidTr="007E0585">
        <w:trPr>
          <w:jc w:val="center"/>
        </w:trPr>
        <w:tc>
          <w:tcPr>
            <w:tcW w:w="0" w:type="auto"/>
          </w:tcPr>
          <w:p w:rsidR="006B2B83" w:rsidRPr="00E87FA3" w:rsidRDefault="006B2B83" w:rsidP="007E0585">
            <w:pPr>
              <w:jc w:val="both"/>
              <w:rPr>
                <w:sz w:val="20"/>
                <w:szCs w:val="20"/>
              </w:rPr>
            </w:pPr>
            <w:r w:rsidRPr="00E87FA3">
              <w:rPr>
                <w:sz w:val="20"/>
                <w:szCs w:val="20"/>
              </w:rPr>
              <w:t>gramo</w:t>
            </w:r>
          </w:p>
        </w:tc>
        <w:tc>
          <w:tcPr>
            <w:tcW w:w="0" w:type="auto"/>
          </w:tcPr>
          <w:p w:rsidR="006B2B83" w:rsidRPr="00E87FA3" w:rsidRDefault="006B2B83" w:rsidP="007E0585">
            <w:pPr>
              <w:jc w:val="both"/>
              <w:rPr>
                <w:sz w:val="20"/>
                <w:szCs w:val="20"/>
              </w:rPr>
            </w:pPr>
            <w:r w:rsidRPr="00E87FA3">
              <w:rPr>
                <w:sz w:val="20"/>
                <w:szCs w:val="20"/>
              </w:rPr>
              <w:t>g</w:t>
            </w:r>
          </w:p>
        </w:tc>
        <w:tc>
          <w:tcPr>
            <w:tcW w:w="0" w:type="auto"/>
          </w:tcPr>
          <w:p w:rsidR="006B2B83" w:rsidRPr="00E87FA3" w:rsidRDefault="006B2B83" w:rsidP="007E0585">
            <w:pPr>
              <w:jc w:val="both"/>
              <w:rPr>
                <w:sz w:val="20"/>
                <w:szCs w:val="20"/>
              </w:rPr>
            </w:pPr>
            <w:r w:rsidRPr="00E87FA3">
              <w:rPr>
                <w:sz w:val="20"/>
                <w:szCs w:val="20"/>
              </w:rPr>
              <w:t>1</w:t>
            </w:r>
          </w:p>
        </w:tc>
      </w:tr>
      <w:tr w:rsidR="006B2B83" w:rsidRPr="00E87FA3" w:rsidTr="007E0585">
        <w:trPr>
          <w:jc w:val="center"/>
        </w:trPr>
        <w:tc>
          <w:tcPr>
            <w:tcW w:w="0" w:type="auto"/>
          </w:tcPr>
          <w:p w:rsidR="006B2B83" w:rsidRPr="00E87FA3" w:rsidRDefault="006B2B83" w:rsidP="007E0585">
            <w:pPr>
              <w:jc w:val="both"/>
              <w:rPr>
                <w:rFonts w:cstheme="minorHAnsi"/>
                <w:sz w:val="20"/>
                <w:szCs w:val="20"/>
              </w:rPr>
            </w:pPr>
            <w:r w:rsidRPr="00E87FA3">
              <w:rPr>
                <w:rFonts w:cstheme="minorHAnsi"/>
                <w:sz w:val="20"/>
                <w:szCs w:val="20"/>
              </w:rPr>
              <w:t>kilogramo</w:t>
            </w:r>
          </w:p>
        </w:tc>
        <w:tc>
          <w:tcPr>
            <w:tcW w:w="0" w:type="auto"/>
          </w:tcPr>
          <w:p w:rsidR="006B2B83" w:rsidRPr="00E87FA3" w:rsidRDefault="006B2B83" w:rsidP="007E0585">
            <w:pPr>
              <w:jc w:val="both"/>
              <w:rPr>
                <w:rFonts w:cstheme="minorHAnsi"/>
                <w:sz w:val="20"/>
                <w:szCs w:val="20"/>
              </w:rPr>
            </w:pPr>
            <w:r w:rsidRPr="00E87FA3">
              <w:rPr>
                <w:rFonts w:cstheme="minorHAnsi"/>
                <w:sz w:val="20"/>
                <w:szCs w:val="20"/>
              </w:rPr>
              <w:t>Kg</w:t>
            </w:r>
          </w:p>
        </w:tc>
        <w:tc>
          <w:tcPr>
            <w:tcW w:w="0" w:type="auto"/>
          </w:tcPr>
          <w:p w:rsidR="006B2B83" w:rsidRPr="00E87FA3" w:rsidRDefault="006B2B83" w:rsidP="007E0585">
            <w:pPr>
              <w:jc w:val="both"/>
              <w:rPr>
                <w:rFonts w:cstheme="minorHAnsi"/>
                <w:sz w:val="20"/>
                <w:szCs w:val="20"/>
              </w:rPr>
            </w:pPr>
            <w:r w:rsidRPr="00E87FA3">
              <w:rPr>
                <w:rFonts w:cstheme="minorHAnsi"/>
                <w:sz w:val="20"/>
                <w:szCs w:val="20"/>
              </w:rPr>
              <w:t>1000</w:t>
            </w:r>
          </w:p>
        </w:tc>
      </w:tr>
      <w:tr w:rsidR="006B2B83" w:rsidRPr="00E87FA3" w:rsidTr="007E0585">
        <w:trPr>
          <w:jc w:val="center"/>
        </w:trPr>
        <w:tc>
          <w:tcPr>
            <w:tcW w:w="0" w:type="auto"/>
          </w:tcPr>
          <w:p w:rsidR="006B2B83" w:rsidRPr="00E87FA3" w:rsidRDefault="006B2B83" w:rsidP="007E0585">
            <w:pPr>
              <w:jc w:val="both"/>
              <w:rPr>
                <w:rFonts w:cstheme="minorHAnsi"/>
                <w:sz w:val="20"/>
                <w:szCs w:val="20"/>
              </w:rPr>
            </w:pPr>
            <w:r w:rsidRPr="00E87FA3">
              <w:rPr>
                <w:rFonts w:cstheme="minorHAnsi"/>
                <w:sz w:val="20"/>
                <w:szCs w:val="20"/>
              </w:rPr>
              <w:t>unidad de masa atómica</w:t>
            </w:r>
          </w:p>
        </w:tc>
        <w:tc>
          <w:tcPr>
            <w:tcW w:w="0" w:type="auto"/>
          </w:tcPr>
          <w:p w:rsidR="006B2B83" w:rsidRPr="00E87FA3" w:rsidRDefault="006B2B83" w:rsidP="007E0585">
            <w:pPr>
              <w:jc w:val="both"/>
              <w:rPr>
                <w:rFonts w:cstheme="minorHAnsi"/>
                <w:sz w:val="20"/>
                <w:szCs w:val="20"/>
              </w:rPr>
            </w:pPr>
            <w:r w:rsidRPr="00E87FA3">
              <w:rPr>
                <w:rFonts w:cstheme="minorHAnsi"/>
                <w:sz w:val="20"/>
                <w:szCs w:val="20"/>
              </w:rPr>
              <w:t>u.m.a.</w:t>
            </w:r>
          </w:p>
        </w:tc>
        <w:tc>
          <w:tcPr>
            <w:tcW w:w="0" w:type="auto"/>
          </w:tcPr>
          <w:p w:rsidR="006B2B83" w:rsidRPr="00E87FA3" w:rsidRDefault="006B2B83" w:rsidP="007E0585">
            <w:pPr>
              <w:jc w:val="both"/>
              <w:rPr>
                <w:rFonts w:cstheme="minorHAnsi"/>
                <w:sz w:val="20"/>
                <w:szCs w:val="20"/>
              </w:rPr>
            </w:pPr>
            <w:r w:rsidRPr="00E87FA3">
              <w:rPr>
                <w:rFonts w:cstheme="minorHAnsi"/>
                <w:sz w:val="20"/>
                <w:szCs w:val="20"/>
              </w:rPr>
              <w:t>1,66 x 10</w:t>
            </w:r>
            <w:r w:rsidRPr="00E87FA3">
              <w:rPr>
                <w:rFonts w:cstheme="minorHAnsi"/>
                <w:sz w:val="20"/>
                <w:szCs w:val="20"/>
                <w:vertAlign w:val="superscript"/>
              </w:rPr>
              <w:t>-24</w:t>
            </w:r>
            <w:r w:rsidRPr="00E87FA3">
              <w:rPr>
                <w:rFonts w:cstheme="minorHAnsi"/>
                <w:sz w:val="20"/>
                <w:szCs w:val="20"/>
              </w:rPr>
              <w:t xml:space="preserve"> g</w:t>
            </w:r>
          </w:p>
        </w:tc>
      </w:tr>
      <w:tr w:rsidR="006B2B83" w:rsidRPr="00E87FA3" w:rsidTr="007E0585">
        <w:trPr>
          <w:jc w:val="center"/>
        </w:trPr>
        <w:tc>
          <w:tcPr>
            <w:tcW w:w="0" w:type="auto"/>
          </w:tcPr>
          <w:p w:rsidR="006B2B83" w:rsidRPr="00E87FA3" w:rsidRDefault="006B2B83" w:rsidP="007E0585">
            <w:pPr>
              <w:jc w:val="both"/>
              <w:rPr>
                <w:rFonts w:cstheme="minorHAnsi"/>
                <w:sz w:val="20"/>
                <w:szCs w:val="20"/>
              </w:rPr>
            </w:pPr>
            <w:r w:rsidRPr="00E87FA3">
              <w:rPr>
                <w:rFonts w:cstheme="minorHAnsi"/>
                <w:sz w:val="20"/>
                <w:szCs w:val="20"/>
              </w:rPr>
              <w:t>libra</w:t>
            </w:r>
          </w:p>
        </w:tc>
        <w:tc>
          <w:tcPr>
            <w:tcW w:w="0" w:type="auto"/>
          </w:tcPr>
          <w:p w:rsidR="006B2B83" w:rsidRPr="00E87FA3" w:rsidRDefault="006B2B83" w:rsidP="007E0585">
            <w:pPr>
              <w:jc w:val="both"/>
              <w:rPr>
                <w:rFonts w:cstheme="minorHAnsi"/>
                <w:sz w:val="20"/>
                <w:szCs w:val="20"/>
              </w:rPr>
            </w:pPr>
            <w:r w:rsidRPr="00E87FA3">
              <w:rPr>
                <w:rFonts w:cstheme="minorHAnsi"/>
                <w:sz w:val="20"/>
                <w:szCs w:val="20"/>
              </w:rPr>
              <w:t>lb</w:t>
            </w:r>
          </w:p>
        </w:tc>
        <w:tc>
          <w:tcPr>
            <w:tcW w:w="0" w:type="auto"/>
          </w:tcPr>
          <w:p w:rsidR="006B2B83" w:rsidRPr="00E87FA3" w:rsidRDefault="006B2B83" w:rsidP="007E0585">
            <w:pPr>
              <w:jc w:val="both"/>
              <w:rPr>
                <w:rFonts w:cstheme="minorHAnsi"/>
                <w:sz w:val="20"/>
                <w:szCs w:val="20"/>
                <w:vertAlign w:val="superscript"/>
              </w:rPr>
            </w:pPr>
            <w:r w:rsidRPr="00E87FA3">
              <w:rPr>
                <w:rFonts w:cstheme="minorHAnsi"/>
                <w:sz w:val="20"/>
                <w:szCs w:val="20"/>
              </w:rPr>
              <w:t>16 onzas = 453,6 g</w:t>
            </w:r>
          </w:p>
        </w:tc>
      </w:tr>
      <w:tr w:rsidR="006B2B83" w:rsidRPr="00E87FA3" w:rsidTr="007E0585">
        <w:trPr>
          <w:jc w:val="center"/>
        </w:trPr>
        <w:tc>
          <w:tcPr>
            <w:tcW w:w="0" w:type="auto"/>
          </w:tcPr>
          <w:p w:rsidR="006B2B83" w:rsidRPr="00E87FA3" w:rsidRDefault="006B2B83" w:rsidP="007E0585">
            <w:pPr>
              <w:jc w:val="both"/>
              <w:rPr>
                <w:rFonts w:cstheme="minorHAnsi"/>
                <w:sz w:val="20"/>
                <w:szCs w:val="20"/>
              </w:rPr>
            </w:pPr>
            <w:r w:rsidRPr="00E87FA3">
              <w:rPr>
                <w:rFonts w:cstheme="minorHAnsi"/>
                <w:sz w:val="20"/>
                <w:szCs w:val="20"/>
              </w:rPr>
              <w:t>kilogramo</w:t>
            </w:r>
          </w:p>
        </w:tc>
        <w:tc>
          <w:tcPr>
            <w:tcW w:w="0" w:type="auto"/>
          </w:tcPr>
          <w:p w:rsidR="006B2B83" w:rsidRPr="00E87FA3" w:rsidRDefault="006B2B83" w:rsidP="007E0585">
            <w:pPr>
              <w:jc w:val="both"/>
              <w:rPr>
                <w:rFonts w:cstheme="minorHAnsi"/>
                <w:sz w:val="20"/>
                <w:szCs w:val="20"/>
              </w:rPr>
            </w:pPr>
            <w:r w:rsidRPr="00E87FA3">
              <w:rPr>
                <w:rFonts w:cstheme="minorHAnsi"/>
                <w:sz w:val="20"/>
                <w:szCs w:val="20"/>
              </w:rPr>
              <w:t>Kg</w:t>
            </w:r>
          </w:p>
        </w:tc>
        <w:tc>
          <w:tcPr>
            <w:tcW w:w="0" w:type="auto"/>
          </w:tcPr>
          <w:p w:rsidR="006B2B83" w:rsidRPr="00E87FA3" w:rsidRDefault="006B2B83" w:rsidP="007E0585">
            <w:pPr>
              <w:jc w:val="both"/>
              <w:rPr>
                <w:rFonts w:cstheme="minorHAnsi"/>
                <w:sz w:val="20"/>
                <w:szCs w:val="20"/>
              </w:rPr>
            </w:pPr>
            <w:r w:rsidRPr="00E87FA3">
              <w:rPr>
                <w:rFonts w:cstheme="minorHAnsi"/>
                <w:sz w:val="20"/>
                <w:szCs w:val="20"/>
              </w:rPr>
              <w:t>2,205 lb</w:t>
            </w:r>
          </w:p>
        </w:tc>
      </w:tr>
    </w:tbl>
    <w:p w:rsidR="006B2B83" w:rsidRDefault="006B2B83" w:rsidP="006B2B83">
      <w:pPr>
        <w:jc w:val="both"/>
      </w:pPr>
    </w:p>
    <w:p w:rsidR="006B2B83" w:rsidRPr="00F35AC0" w:rsidRDefault="006B2B83" w:rsidP="00215BCD">
      <w:pPr>
        <w:pStyle w:val="Ttulo3"/>
      </w:pPr>
      <w:bookmarkStart w:id="20" w:name="_Toc384402165"/>
      <w:r>
        <w:t xml:space="preserve">2.3.3. </w:t>
      </w:r>
      <w:r w:rsidRPr="00F35AC0">
        <w:t>Volumen</w:t>
      </w:r>
      <w:bookmarkEnd w:id="20"/>
    </w:p>
    <w:p w:rsidR="006B2B83" w:rsidRDefault="006B2B83" w:rsidP="006B2B83">
      <w:pPr>
        <w:jc w:val="both"/>
        <w:rPr>
          <w:i/>
        </w:rPr>
      </w:pPr>
    </w:p>
    <w:p w:rsidR="006B2B83" w:rsidRDefault="006B2B83" w:rsidP="006B2B83">
      <w:pPr>
        <w:jc w:val="both"/>
      </w:pPr>
      <w:r w:rsidRPr="00E87FA3">
        <w:rPr>
          <w:i/>
        </w:rPr>
        <w:t>Es el espacio ocupado por un cuerpo</w:t>
      </w:r>
      <w:r>
        <w:t>. El volumen es una cantidad derivada, ya que se puede determinar como el producto del largo, por el ancho y la profundidad. En el laboratorio hay recipientes graduados que nos permiten hallar el volumen de los líquidos: la bureta, empleada para medir volúmenes variables (en una bureta de 50 mL de capacidad podemos medir 4, 6, 10 ó 50 mL), y también tenemos la pipeta graduada, la probeta, entre otros.</w:t>
      </w:r>
      <w:r w:rsidR="00B73805">
        <w:t xml:space="preserve"> (</w:t>
      </w:r>
      <w:r w:rsidR="007E0585">
        <w:t>Ver Tabla 2</w:t>
      </w:r>
      <w:r w:rsidR="00B73805">
        <w:t>-4).</w:t>
      </w:r>
    </w:p>
    <w:p w:rsidR="006B2B83" w:rsidRDefault="006B2B83" w:rsidP="006B2B83">
      <w:pPr>
        <w:jc w:val="both"/>
      </w:pPr>
    </w:p>
    <w:p w:rsidR="006B2B83" w:rsidRPr="00613913" w:rsidRDefault="006B2B83" w:rsidP="006B2B83">
      <w:pPr>
        <w:jc w:val="center"/>
        <w:rPr>
          <w:sz w:val="18"/>
          <w:szCs w:val="18"/>
        </w:rPr>
      </w:pPr>
      <w:r w:rsidRPr="00B73805">
        <w:rPr>
          <w:sz w:val="18"/>
          <w:szCs w:val="18"/>
        </w:rPr>
        <w:t xml:space="preserve">Tabla </w:t>
      </w:r>
      <w:r w:rsidR="007E0585">
        <w:rPr>
          <w:sz w:val="18"/>
          <w:szCs w:val="18"/>
        </w:rPr>
        <w:t>2</w:t>
      </w:r>
      <w:r w:rsidR="00B73805" w:rsidRPr="00B73805">
        <w:rPr>
          <w:sz w:val="18"/>
          <w:szCs w:val="18"/>
        </w:rPr>
        <w:t>-4</w:t>
      </w:r>
      <w:r w:rsidRPr="00B73805">
        <w:rPr>
          <w:sz w:val="18"/>
          <w:szCs w:val="18"/>
        </w:rPr>
        <w:t>. Unidades</w:t>
      </w:r>
      <w:r w:rsidRPr="00613913">
        <w:rPr>
          <w:sz w:val="18"/>
          <w:szCs w:val="18"/>
        </w:rPr>
        <w:t xml:space="preserve"> de Volumen más utilizadas en el S.I.</w:t>
      </w:r>
    </w:p>
    <w:tbl>
      <w:tblPr>
        <w:tblStyle w:val="Tablaconcuadrcula"/>
        <w:tblW w:w="0" w:type="auto"/>
        <w:jc w:val="center"/>
        <w:tblLook w:val="04A0" w:firstRow="1" w:lastRow="0" w:firstColumn="1" w:lastColumn="0" w:noHBand="0" w:noVBand="1"/>
      </w:tblPr>
      <w:tblGrid>
        <w:gridCol w:w="1820"/>
        <w:gridCol w:w="2468"/>
      </w:tblGrid>
      <w:tr w:rsidR="006B2B83" w:rsidTr="007E0585">
        <w:trPr>
          <w:jc w:val="center"/>
        </w:trPr>
        <w:tc>
          <w:tcPr>
            <w:tcW w:w="0" w:type="auto"/>
          </w:tcPr>
          <w:p w:rsidR="006B2B83" w:rsidRPr="00E87FA3" w:rsidRDefault="006B2B83" w:rsidP="007E0585">
            <w:pPr>
              <w:jc w:val="both"/>
              <w:rPr>
                <w:b/>
                <w:sz w:val="20"/>
                <w:szCs w:val="20"/>
              </w:rPr>
            </w:pPr>
            <w:r w:rsidRPr="00E87FA3">
              <w:rPr>
                <w:b/>
                <w:sz w:val="20"/>
                <w:szCs w:val="20"/>
              </w:rPr>
              <w:t>Unidad</w:t>
            </w:r>
          </w:p>
        </w:tc>
        <w:tc>
          <w:tcPr>
            <w:tcW w:w="0" w:type="auto"/>
          </w:tcPr>
          <w:p w:rsidR="006B2B83" w:rsidRPr="00E87FA3" w:rsidRDefault="006B2B83" w:rsidP="007E0585">
            <w:pPr>
              <w:jc w:val="both"/>
              <w:rPr>
                <w:b/>
                <w:sz w:val="20"/>
                <w:szCs w:val="20"/>
              </w:rPr>
            </w:pPr>
            <w:r w:rsidRPr="00E87FA3">
              <w:rPr>
                <w:b/>
                <w:sz w:val="20"/>
                <w:szCs w:val="20"/>
              </w:rPr>
              <w:t>Equivalencia</w:t>
            </w:r>
          </w:p>
        </w:tc>
      </w:tr>
      <w:tr w:rsidR="006B2B83" w:rsidTr="007E0585">
        <w:trPr>
          <w:jc w:val="center"/>
        </w:trPr>
        <w:tc>
          <w:tcPr>
            <w:tcW w:w="0" w:type="auto"/>
          </w:tcPr>
          <w:p w:rsidR="006B2B83" w:rsidRPr="00E87FA3" w:rsidRDefault="006B2B83" w:rsidP="007E0585">
            <w:pPr>
              <w:jc w:val="both"/>
              <w:rPr>
                <w:sz w:val="20"/>
                <w:szCs w:val="20"/>
              </w:rPr>
            </w:pPr>
            <w:r w:rsidRPr="00E87FA3">
              <w:rPr>
                <w:sz w:val="20"/>
                <w:szCs w:val="20"/>
              </w:rPr>
              <w:t>1 Litro (L)</w:t>
            </w:r>
          </w:p>
        </w:tc>
        <w:tc>
          <w:tcPr>
            <w:tcW w:w="0" w:type="auto"/>
          </w:tcPr>
          <w:p w:rsidR="006B2B83" w:rsidRPr="00E87FA3" w:rsidRDefault="006B2B83" w:rsidP="007E0585">
            <w:pPr>
              <w:jc w:val="both"/>
              <w:rPr>
                <w:sz w:val="20"/>
                <w:szCs w:val="20"/>
                <w:vertAlign w:val="superscript"/>
              </w:rPr>
            </w:pPr>
            <w:r w:rsidRPr="00E87FA3">
              <w:rPr>
                <w:sz w:val="20"/>
                <w:szCs w:val="20"/>
              </w:rPr>
              <w:t>1000 mL = 1000 cc = 1 dm</w:t>
            </w:r>
            <w:r w:rsidRPr="00E87FA3">
              <w:rPr>
                <w:sz w:val="20"/>
                <w:szCs w:val="20"/>
                <w:vertAlign w:val="superscript"/>
              </w:rPr>
              <w:t>3</w:t>
            </w:r>
          </w:p>
        </w:tc>
      </w:tr>
      <w:tr w:rsidR="006B2B83" w:rsidTr="007E0585">
        <w:trPr>
          <w:jc w:val="center"/>
        </w:trPr>
        <w:tc>
          <w:tcPr>
            <w:tcW w:w="0" w:type="auto"/>
          </w:tcPr>
          <w:p w:rsidR="006B2B83" w:rsidRPr="00E87FA3" w:rsidRDefault="006B2B83" w:rsidP="007E0585">
            <w:pPr>
              <w:jc w:val="both"/>
              <w:rPr>
                <w:sz w:val="20"/>
                <w:szCs w:val="20"/>
              </w:rPr>
            </w:pPr>
            <w:r w:rsidRPr="00E87FA3">
              <w:rPr>
                <w:sz w:val="20"/>
                <w:szCs w:val="20"/>
              </w:rPr>
              <w:t>1 mililitro (mL)</w:t>
            </w:r>
          </w:p>
        </w:tc>
        <w:tc>
          <w:tcPr>
            <w:tcW w:w="0" w:type="auto"/>
          </w:tcPr>
          <w:p w:rsidR="006B2B83" w:rsidRPr="00E87FA3" w:rsidRDefault="006B2B83" w:rsidP="007E0585">
            <w:pPr>
              <w:jc w:val="both"/>
              <w:rPr>
                <w:sz w:val="20"/>
                <w:szCs w:val="20"/>
              </w:rPr>
            </w:pPr>
            <w:r w:rsidRPr="00E87FA3">
              <w:rPr>
                <w:sz w:val="20"/>
                <w:szCs w:val="20"/>
              </w:rPr>
              <w:t>1 cc = 0,001 L</w:t>
            </w:r>
          </w:p>
        </w:tc>
      </w:tr>
      <w:tr w:rsidR="006B2B83" w:rsidTr="007E0585">
        <w:trPr>
          <w:jc w:val="center"/>
        </w:trPr>
        <w:tc>
          <w:tcPr>
            <w:tcW w:w="0" w:type="auto"/>
          </w:tcPr>
          <w:p w:rsidR="006B2B83" w:rsidRPr="00E87FA3" w:rsidRDefault="006B2B83" w:rsidP="007E0585">
            <w:pPr>
              <w:jc w:val="both"/>
              <w:rPr>
                <w:sz w:val="20"/>
                <w:szCs w:val="20"/>
              </w:rPr>
            </w:pPr>
            <w:r w:rsidRPr="00E87FA3">
              <w:rPr>
                <w:sz w:val="20"/>
                <w:szCs w:val="20"/>
              </w:rPr>
              <w:t>1 metro cúbico (m</w:t>
            </w:r>
            <w:r w:rsidRPr="00E87FA3">
              <w:rPr>
                <w:sz w:val="20"/>
                <w:szCs w:val="20"/>
                <w:vertAlign w:val="superscript"/>
              </w:rPr>
              <w:t>3</w:t>
            </w:r>
            <w:r w:rsidRPr="00E87FA3">
              <w:rPr>
                <w:sz w:val="20"/>
                <w:szCs w:val="20"/>
              </w:rPr>
              <w:t>)</w:t>
            </w:r>
          </w:p>
        </w:tc>
        <w:tc>
          <w:tcPr>
            <w:tcW w:w="0" w:type="auto"/>
          </w:tcPr>
          <w:p w:rsidR="006B2B83" w:rsidRPr="00E87FA3" w:rsidRDefault="006B2B83" w:rsidP="007E0585">
            <w:pPr>
              <w:jc w:val="both"/>
              <w:rPr>
                <w:sz w:val="20"/>
                <w:szCs w:val="20"/>
              </w:rPr>
            </w:pPr>
            <w:r w:rsidRPr="00E87FA3">
              <w:rPr>
                <w:sz w:val="20"/>
                <w:szCs w:val="20"/>
              </w:rPr>
              <w:t>1000 L</w:t>
            </w:r>
          </w:p>
        </w:tc>
      </w:tr>
      <w:tr w:rsidR="006B2B83" w:rsidTr="007E0585">
        <w:trPr>
          <w:jc w:val="center"/>
        </w:trPr>
        <w:tc>
          <w:tcPr>
            <w:tcW w:w="0" w:type="auto"/>
          </w:tcPr>
          <w:p w:rsidR="006B2B83" w:rsidRPr="00E87FA3" w:rsidRDefault="006B2B83" w:rsidP="007E0585">
            <w:pPr>
              <w:jc w:val="both"/>
              <w:rPr>
                <w:sz w:val="20"/>
                <w:szCs w:val="20"/>
              </w:rPr>
            </w:pPr>
            <w:r w:rsidRPr="00E87FA3">
              <w:rPr>
                <w:sz w:val="20"/>
                <w:szCs w:val="20"/>
              </w:rPr>
              <w:t>1 ft</w:t>
            </w:r>
            <w:r w:rsidRPr="00E87FA3">
              <w:rPr>
                <w:sz w:val="20"/>
                <w:szCs w:val="20"/>
                <w:vertAlign w:val="superscript"/>
              </w:rPr>
              <w:t>3</w:t>
            </w:r>
          </w:p>
        </w:tc>
        <w:tc>
          <w:tcPr>
            <w:tcW w:w="0" w:type="auto"/>
          </w:tcPr>
          <w:p w:rsidR="006B2B83" w:rsidRPr="00E87FA3" w:rsidRDefault="006B2B83" w:rsidP="007E0585">
            <w:pPr>
              <w:jc w:val="both"/>
              <w:rPr>
                <w:sz w:val="20"/>
                <w:szCs w:val="20"/>
              </w:rPr>
            </w:pPr>
            <w:r w:rsidRPr="00E87FA3">
              <w:rPr>
                <w:sz w:val="20"/>
                <w:szCs w:val="20"/>
              </w:rPr>
              <w:t>7,48 galones = 28,32 L</w:t>
            </w:r>
          </w:p>
        </w:tc>
      </w:tr>
      <w:tr w:rsidR="006B2B83" w:rsidTr="007E0585">
        <w:trPr>
          <w:jc w:val="center"/>
        </w:trPr>
        <w:tc>
          <w:tcPr>
            <w:tcW w:w="0" w:type="auto"/>
          </w:tcPr>
          <w:p w:rsidR="006B2B83" w:rsidRPr="00E87FA3" w:rsidRDefault="006B2B83" w:rsidP="007E0585">
            <w:pPr>
              <w:jc w:val="both"/>
              <w:rPr>
                <w:sz w:val="20"/>
                <w:szCs w:val="20"/>
              </w:rPr>
            </w:pPr>
            <w:r w:rsidRPr="00E87FA3">
              <w:rPr>
                <w:sz w:val="20"/>
                <w:szCs w:val="20"/>
              </w:rPr>
              <w:t>1 galón (US)</w:t>
            </w:r>
          </w:p>
        </w:tc>
        <w:tc>
          <w:tcPr>
            <w:tcW w:w="0" w:type="auto"/>
          </w:tcPr>
          <w:p w:rsidR="006B2B83" w:rsidRPr="00E87FA3" w:rsidRDefault="006B2B83" w:rsidP="007E0585">
            <w:pPr>
              <w:jc w:val="both"/>
              <w:rPr>
                <w:sz w:val="20"/>
                <w:szCs w:val="20"/>
              </w:rPr>
            </w:pPr>
            <w:r w:rsidRPr="00E87FA3">
              <w:rPr>
                <w:sz w:val="20"/>
                <w:szCs w:val="20"/>
              </w:rPr>
              <w:t>3,785 Litros</w:t>
            </w:r>
          </w:p>
        </w:tc>
      </w:tr>
    </w:tbl>
    <w:p w:rsidR="006B2B83" w:rsidRDefault="006B2B83" w:rsidP="006B2B83">
      <w:pPr>
        <w:jc w:val="both"/>
      </w:pPr>
    </w:p>
    <w:p w:rsidR="006B2B83" w:rsidRDefault="006B2B83" w:rsidP="006B2B83">
      <w:pPr>
        <w:jc w:val="both"/>
      </w:pPr>
      <w:r>
        <w:t>La unidad básica para medir el Volumen es el centímetro cúbico (cc); otra unidad muy importante es el Litro (L), empleada frecuentemente para medir el Volumen de los gases; en tanto que el mililitro (mL), se utiliza mucho para medir el Volumen de líquidos. Claro está, que también se puede emplear el Litro para medir el Volumen de líquidos y el mililitro en el caso de los gases; es decir, no hay restricciones, sino que depende de qué unidad es más apropiada.</w:t>
      </w:r>
    </w:p>
    <w:p w:rsidR="006B2B83" w:rsidRDefault="006B2B83" w:rsidP="006B2B83">
      <w:pPr>
        <w:jc w:val="both"/>
      </w:pPr>
    </w:p>
    <w:p w:rsidR="006B2B83" w:rsidRPr="0047729E" w:rsidRDefault="006B2B83" w:rsidP="00215BCD">
      <w:pPr>
        <w:pStyle w:val="Ttulo3"/>
      </w:pPr>
      <w:bookmarkStart w:id="21" w:name="_Toc384402166"/>
      <w:r>
        <w:t xml:space="preserve">2.3.4. </w:t>
      </w:r>
      <w:r w:rsidRPr="0047729E">
        <w:t>Densidad</w:t>
      </w:r>
      <w:r>
        <w:t xml:space="preserve"> (d)</w:t>
      </w:r>
      <w:bookmarkEnd w:id="21"/>
    </w:p>
    <w:p w:rsidR="006B2B83" w:rsidRDefault="006B2B83" w:rsidP="006B2B83">
      <w:pPr>
        <w:jc w:val="both"/>
      </w:pPr>
    </w:p>
    <w:p w:rsidR="006B2B83" w:rsidRDefault="006B2B83" w:rsidP="006B2B83">
      <w:pPr>
        <w:jc w:val="both"/>
      </w:pPr>
      <w:r>
        <w:t xml:space="preserve">Es la masa (m) de un volumen (V) dado de una sustancia. Es la relación de masa a volumen, es decir, masa dividida por volumen. </w:t>
      </w:r>
    </w:p>
    <w:p w:rsidR="006B2B83" w:rsidRDefault="006B2B83" w:rsidP="006B2B83">
      <w:pPr>
        <w:jc w:val="both"/>
      </w:pPr>
      <w:r>
        <w:t>Para sólidos o líquidos, la densidad se expresa en “gramos sobre mililitro” (g/mL) ó “gramos sobre centímetro cúbico” (g/cc)</w:t>
      </w:r>
    </w:p>
    <w:p w:rsidR="006B2B83" w:rsidRDefault="006B2B83" w:rsidP="006B2B83">
      <w:pPr>
        <w:jc w:val="both"/>
      </w:pPr>
      <w:r>
        <w:t>Para los gases, se utilizan las unidades de “gramos sobre Litro” (g/L).</w:t>
      </w:r>
    </w:p>
    <w:p w:rsidR="006B2B83" w:rsidRDefault="006B2B83" w:rsidP="006B2B83">
      <w:pPr>
        <w:jc w:val="both"/>
      </w:pPr>
      <w:r>
        <w:t>La densidad varía con la Temperatura, por lo cual es importante indicarla.</w:t>
      </w:r>
    </w:p>
    <w:p w:rsidR="006B2B83" w:rsidRDefault="006B2B83" w:rsidP="006B2B83">
      <w:pPr>
        <w:jc w:val="both"/>
      </w:pPr>
    </w:p>
    <w:p w:rsidR="006B2B83" w:rsidRPr="008875C7" w:rsidRDefault="006B2B83" w:rsidP="006B2B83">
      <w:pPr>
        <w:jc w:val="center"/>
        <w:rPr>
          <w:rFonts w:eastAsiaTheme="minorEastAsia"/>
        </w:rPr>
      </w:pPr>
      <m:oMathPara>
        <m:oMath>
          <m:r>
            <w:rPr>
              <w:rFonts w:ascii="Cambria Math" w:hAnsi="Cambria Math"/>
            </w:rPr>
            <m:t xml:space="preserve">densidad= </m:t>
          </m:r>
          <m:f>
            <m:fPr>
              <m:ctrlPr>
                <w:rPr>
                  <w:rFonts w:ascii="Cambria Math" w:hAnsi="Cambria Math"/>
                  <w:i/>
                </w:rPr>
              </m:ctrlPr>
            </m:fPr>
            <m:num>
              <m:r>
                <w:rPr>
                  <w:rFonts w:ascii="Cambria Math" w:hAnsi="Cambria Math"/>
                </w:rPr>
                <m:t>masa</m:t>
              </m:r>
            </m:num>
            <m:den>
              <m:r>
                <w:rPr>
                  <w:rFonts w:ascii="Cambria Math" w:hAnsi="Cambria Math"/>
                </w:rPr>
                <m:t>Volumen</m:t>
              </m:r>
            </m:den>
          </m:f>
        </m:oMath>
      </m:oMathPara>
    </w:p>
    <w:p w:rsidR="006B2B83" w:rsidRDefault="006B2B83" w:rsidP="006B2B83">
      <w:pPr>
        <w:jc w:val="center"/>
        <w:rPr>
          <w:rFonts w:eastAsiaTheme="minorEastAsia"/>
        </w:rPr>
      </w:pPr>
    </w:p>
    <w:p w:rsidR="006B2B83" w:rsidRPr="008875C7" w:rsidRDefault="006B2B83" w:rsidP="006B2B83">
      <w:pPr>
        <w:jc w:val="center"/>
        <w:rPr>
          <w:rFonts w:eastAsiaTheme="minorEastAsia"/>
        </w:rPr>
      </w:pPr>
      <m:oMathPara>
        <m:oMath>
          <m:r>
            <w:rPr>
              <w:rFonts w:ascii="Cambria Math" w:eastAsiaTheme="minorEastAsia" w:hAnsi="Cambria Math"/>
            </w:rPr>
            <m:t xml:space="preserve">d= </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V</m:t>
              </m:r>
            </m:den>
          </m:f>
        </m:oMath>
      </m:oMathPara>
    </w:p>
    <w:p w:rsidR="006B2B83" w:rsidRDefault="006B2B83" w:rsidP="006B2B83">
      <w:pPr>
        <w:jc w:val="both"/>
      </w:pPr>
    </w:p>
    <w:p w:rsidR="006B2B83" w:rsidRDefault="006B2B83" w:rsidP="006B2B83">
      <w:pPr>
        <w:jc w:val="both"/>
      </w:pPr>
    </w:p>
    <w:p w:rsidR="006B2B83" w:rsidRDefault="006B2B83" w:rsidP="00215BCD">
      <w:pPr>
        <w:pStyle w:val="Ttulo3"/>
      </w:pPr>
      <w:bookmarkStart w:id="22" w:name="_Toc384402167"/>
      <w:r>
        <w:t xml:space="preserve">2.3.5. </w:t>
      </w:r>
      <w:r w:rsidRPr="00ED5B24">
        <w:t>Temperatura y Calor</w:t>
      </w:r>
      <w:r>
        <w:t>. Escalas de Temperatura.</w:t>
      </w:r>
      <w:bookmarkEnd w:id="22"/>
    </w:p>
    <w:p w:rsidR="006B2B83" w:rsidRPr="00ED5B24" w:rsidRDefault="006B2B83" w:rsidP="006B2B83">
      <w:pPr>
        <w:jc w:val="both"/>
        <w:rPr>
          <w:b/>
        </w:rPr>
      </w:pPr>
    </w:p>
    <w:p w:rsidR="006B2B83" w:rsidRPr="00850C78" w:rsidRDefault="006B2B83" w:rsidP="006B2B83">
      <w:pPr>
        <w:ind w:firstLine="708"/>
        <w:jc w:val="both"/>
        <w:rPr>
          <w:i/>
        </w:rPr>
      </w:pPr>
      <w:r>
        <w:t xml:space="preserve">Cuando un cuerpo está caliente, tiene mayor </w:t>
      </w:r>
      <w:r w:rsidRPr="00850C78">
        <w:rPr>
          <w:i/>
        </w:rPr>
        <w:t>energía térmica</w:t>
      </w:r>
      <w:r>
        <w:t xml:space="preserve"> que cuando su temperatura es menor. La sensación que percibimos al tocarlo es de carácter cualitativo, pero si tenemos que analizar el proceso cuantitativo, es necesario acudir a magnitudes medibles. </w:t>
      </w:r>
      <w:r w:rsidRPr="00850C78">
        <w:rPr>
          <w:i/>
        </w:rPr>
        <w:t>El calor es una forma de energía y la temperatura es una medida de la intensidad de calor.</w:t>
      </w:r>
    </w:p>
    <w:p w:rsidR="006B2B83" w:rsidRDefault="006B2B83" w:rsidP="006B2B83">
      <w:pPr>
        <w:ind w:firstLine="708"/>
        <w:jc w:val="both"/>
      </w:pPr>
      <w:r>
        <w:t xml:space="preserve">La unidad de medición de calor que más había sido utilizada, es la “caloría” (cal); sin embargo, como el calor es una forma de energía, de acuerdo con el S.I., actualmente se ha implementado el uso de las unidades de “Joule” (J). Se define, </w:t>
      </w:r>
      <w:r w:rsidRPr="00850C78">
        <w:rPr>
          <w:i/>
        </w:rPr>
        <w:t>una caloría como la cantidad de calor necesario para elevar en 1°C la temperatura de un gramo de agua</w:t>
      </w:r>
      <w:r>
        <w:t>. El factor de conversión entre “calorías” y “Joule”, es: 1 cal = 4,187 J; de ahí que: 1 Kcal = 4,187 KJ. En el sistema inglés, la unidad de calor es el B.T.U. (</w:t>
      </w:r>
      <w:r w:rsidRPr="00ED5B24">
        <w:rPr>
          <w:i/>
        </w:rPr>
        <w:t>British Thermal Unit</w:t>
      </w:r>
      <w:r>
        <w:t>), en donde: 1 B.T.U. equivale a 252 calorías y a 1055,06 Joule.</w:t>
      </w:r>
    </w:p>
    <w:p w:rsidR="006B2B83" w:rsidRDefault="006B2B83" w:rsidP="006B2B83">
      <w:pPr>
        <w:jc w:val="both"/>
      </w:pPr>
      <w:r>
        <w:t>Para medir la temperatura se utiliza alguna de las propiedades físicas que cambian con ella (</w:t>
      </w:r>
      <w:r w:rsidRPr="007E39EF">
        <w:rPr>
          <w:i/>
        </w:rPr>
        <w:t>dilatación</w:t>
      </w:r>
      <w:r>
        <w:t>), base del funcionamiento de los termómetros. El alcohol y el mercurio son líquidos que se dilatan (linealmente) con el aumento de la temperatura: el grado de dilatación es proporcional a dicho aumento. Las escalas de temperatura más utilizadas son:</w:t>
      </w:r>
    </w:p>
    <w:p w:rsidR="006B2B83" w:rsidRDefault="006B2B83" w:rsidP="006B2B83">
      <w:pPr>
        <w:jc w:val="both"/>
      </w:pPr>
      <w:r>
        <w:t>1. Escalas de temperatura relativa: Comprenden valores positivos y negativos</w:t>
      </w:r>
    </w:p>
    <w:p w:rsidR="006B2B83" w:rsidRDefault="006B2B83" w:rsidP="006B2B83">
      <w:pPr>
        <w:ind w:firstLine="708"/>
        <w:jc w:val="both"/>
      </w:pPr>
      <w:r>
        <w:t>1.1. Sistema Internacional:</w:t>
      </w:r>
      <w:r>
        <w:tab/>
        <w:t>Grados Centígrados o Celsius (°C)</w:t>
      </w:r>
    </w:p>
    <w:p w:rsidR="006B2B83" w:rsidRDefault="006B2B83" w:rsidP="006B2B83">
      <w:pPr>
        <w:ind w:firstLine="708"/>
        <w:jc w:val="both"/>
      </w:pPr>
      <w:r>
        <w:t>1.2. Sistema Inglés:</w:t>
      </w:r>
      <w:r>
        <w:tab/>
      </w:r>
      <w:r>
        <w:tab/>
        <w:t>Grados Fahrenheit (°F)</w:t>
      </w:r>
    </w:p>
    <w:p w:rsidR="006B2B83" w:rsidRDefault="006B2B83" w:rsidP="006B2B83">
      <w:pPr>
        <w:jc w:val="both"/>
      </w:pPr>
      <w:r>
        <w:t>2. Escalas de temperatura absoluta: Comprenden solamente valores positivos y el cero de la escala se ubica en el valor más bajo (mínima temperatura teóricamente posible) de las escalas relativas.</w:t>
      </w:r>
    </w:p>
    <w:p w:rsidR="006B2B83" w:rsidRDefault="006B2B83" w:rsidP="006B2B83">
      <w:pPr>
        <w:ind w:firstLine="708"/>
        <w:jc w:val="both"/>
      </w:pPr>
      <w:r>
        <w:t>2.1. Sistema Internacional:</w:t>
      </w:r>
      <w:r>
        <w:tab/>
        <w:t>Grados Kelvin (K)</w:t>
      </w:r>
    </w:p>
    <w:p w:rsidR="006B2B83" w:rsidRDefault="006B2B83" w:rsidP="006B2B83">
      <w:pPr>
        <w:ind w:firstLine="708"/>
        <w:jc w:val="both"/>
      </w:pPr>
      <w:r>
        <w:t>2.2. Sistema Inglés:</w:t>
      </w:r>
      <w:r>
        <w:tab/>
      </w:r>
      <w:r>
        <w:tab/>
        <w:t>Grados Rankine (R)</w:t>
      </w:r>
    </w:p>
    <w:p w:rsidR="006B2B83" w:rsidRDefault="006B2B83" w:rsidP="006B2B83">
      <w:pPr>
        <w:jc w:val="both"/>
      </w:pPr>
    </w:p>
    <w:p w:rsidR="006B2B83" w:rsidRDefault="006B2B83" w:rsidP="006B2B83">
      <w:pPr>
        <w:jc w:val="both"/>
        <w:rPr>
          <w:b/>
        </w:rPr>
      </w:pPr>
    </w:p>
    <w:p w:rsidR="006B2B83" w:rsidRPr="00870BB9" w:rsidRDefault="006B2B83" w:rsidP="006B2B83">
      <w:pPr>
        <w:jc w:val="both"/>
        <w:rPr>
          <w:b/>
        </w:rPr>
      </w:pPr>
      <w:r w:rsidRPr="00870BB9">
        <w:rPr>
          <w:b/>
        </w:rPr>
        <w:t>Escala Celsius o Centígrada</w:t>
      </w:r>
    </w:p>
    <w:p w:rsidR="006B2B83" w:rsidRDefault="006B2B83" w:rsidP="006B2B83">
      <w:pPr>
        <w:jc w:val="both"/>
      </w:pPr>
      <w:r>
        <w:t>El termómetro más utilizado es el de mercurio, que fue construido tomando como referencia dos puntos: el punto de congelación del agua (0 grados Centígrados: 0°C) y el punto de ebullición del agua (100 grados centígrados: 100°C). Este intervalo obtenido se dividió en 100 partes iguales y cada una de ellas es equivalente a un grado: esto facilita hacer divisiones sobre cien y por debajo de cero.</w:t>
      </w:r>
    </w:p>
    <w:p w:rsidR="006B2B83" w:rsidRDefault="006B2B83" w:rsidP="006B2B83">
      <w:pPr>
        <w:jc w:val="both"/>
      </w:pPr>
    </w:p>
    <w:p w:rsidR="006B2B83" w:rsidRPr="00D141EE" w:rsidRDefault="006B2B83" w:rsidP="006B2B83">
      <w:pPr>
        <w:jc w:val="both"/>
        <w:rPr>
          <w:b/>
        </w:rPr>
      </w:pPr>
      <w:r w:rsidRPr="00D141EE">
        <w:rPr>
          <w:b/>
        </w:rPr>
        <w:t>Escala Kelvin</w:t>
      </w:r>
    </w:p>
    <w:p w:rsidR="006B2B83" w:rsidRDefault="006B2B83" w:rsidP="006B2B83">
      <w:pPr>
        <w:jc w:val="both"/>
      </w:pPr>
      <w:r>
        <w:t>En esta escala se ha tomado el punto de congelación normal del agua a 273 grados Kelvin (273 K) y el punto de ebullición también del agua a 373 grados Kelvin (373 K). El valor mínimo de 0 grados Kelvin (0 K) se ubica en el valor más bajo posible que se puede alcanzar de acuerdo con la escala de temperatura en grados Centígrados, que es de -273 grados Centígrados (-273 °C). De esta forma, solo se consideran valores positivos en la escala de temperatura en Kelvin y por ello se le denomina escala absoluta de temperatura.</w:t>
      </w:r>
    </w:p>
    <w:p w:rsidR="006B2B83" w:rsidRDefault="006B2B83" w:rsidP="006B2B83">
      <w:pPr>
        <w:jc w:val="both"/>
      </w:pPr>
    </w:p>
    <w:p w:rsidR="006B2B83" w:rsidRPr="002C41F0" w:rsidRDefault="006B2B83" w:rsidP="006B2B83">
      <w:pPr>
        <w:jc w:val="both"/>
        <w:rPr>
          <w:b/>
        </w:rPr>
      </w:pPr>
      <w:r w:rsidRPr="002C41F0">
        <w:rPr>
          <w:b/>
        </w:rPr>
        <w:t>Escala Fahrenheit</w:t>
      </w:r>
    </w:p>
    <w:p w:rsidR="006B2B83" w:rsidRDefault="006B2B83" w:rsidP="006B2B83">
      <w:pPr>
        <w:jc w:val="both"/>
      </w:pPr>
      <w:r>
        <w:t>Se utiliza en el Sistema Inglés. En esta se toman como puntos de referencia los siguientes para el punto de congelación normal del agua a 32 grados Fahrenheit (32°F) y para el punto de ebullición normal del agua a 212 grados Fahrenheit (212°F).</w:t>
      </w:r>
    </w:p>
    <w:p w:rsidR="006B2B83" w:rsidRDefault="006B2B83" w:rsidP="006B2B83">
      <w:pPr>
        <w:jc w:val="both"/>
      </w:pPr>
    </w:p>
    <w:p w:rsidR="006B2B83" w:rsidRPr="008C780A" w:rsidRDefault="006B2B83" w:rsidP="006B2B83">
      <w:pPr>
        <w:jc w:val="both"/>
        <w:rPr>
          <w:b/>
        </w:rPr>
      </w:pPr>
      <w:r w:rsidRPr="008C780A">
        <w:rPr>
          <w:b/>
        </w:rPr>
        <w:t>Escala Rankine</w:t>
      </w:r>
    </w:p>
    <w:p w:rsidR="006B2B83" w:rsidRDefault="006B2B83" w:rsidP="006B2B83">
      <w:pPr>
        <w:jc w:val="both"/>
      </w:pPr>
      <w:r>
        <w:t>Es la escala de temperatura absoluta en el Sistema Inglés, y se define presentando una graduación igual que la escala Fahrenheit, pero sobre el cero absoluto. Es decir, se toma como 0 grados Rankine (0 R), el valor más bajo de temperatura teóricamente posible, que en grados Fahrenheit es de -459,67°F.</w:t>
      </w:r>
    </w:p>
    <w:p w:rsidR="006B2B83" w:rsidRDefault="006B2B83" w:rsidP="006B2B83">
      <w:pPr>
        <w:jc w:val="both"/>
      </w:pPr>
    </w:p>
    <w:p w:rsidR="006B2B83" w:rsidRDefault="006B2B83" w:rsidP="006B2B83">
      <w:pPr>
        <w:jc w:val="both"/>
      </w:pPr>
      <w:r>
        <w:t>Una forma de entender el uso de estas escalas de temperatura, es que todas se puede decir que inician en el valor más bajo de temperatura teóricamente posible. Que es de: -273°C equivalente a 0 K, equivalentes a -459,67°F, que equivalen también a 0 R. La diferencia, entre las escalas de temperatura en el Sistema Internacional y el Sistema Inglés, radica en la graduació</w:t>
      </w:r>
      <w:r w:rsidR="007E0585">
        <w:t>n de las escalas de temperatura (Ver Figura 2-1</w:t>
      </w:r>
      <w:r>
        <w:t>)</w:t>
      </w:r>
      <w:r w:rsidR="007E0585">
        <w:t>.</w:t>
      </w:r>
    </w:p>
    <w:p w:rsidR="006B2B83" w:rsidRDefault="006B2B83" w:rsidP="006B2B83">
      <w:pPr>
        <w:jc w:val="both"/>
      </w:pPr>
    </w:p>
    <w:p w:rsidR="006B2B83" w:rsidRDefault="006B2B83" w:rsidP="006B2B83">
      <w:pPr>
        <w:jc w:val="center"/>
      </w:pPr>
      <w:r>
        <w:rPr>
          <w:noProof/>
          <w:lang w:val="en-US" w:bidi="he-IL"/>
        </w:rPr>
        <w:drawing>
          <wp:inline distT="0" distB="0" distL="0" distR="0" wp14:anchorId="486BC4A9" wp14:editId="69645684">
            <wp:extent cx="3867150" cy="2400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eratura-concepto_25679_3_1.jpg"/>
                    <pic:cNvPicPr/>
                  </pic:nvPicPr>
                  <pic:blipFill>
                    <a:blip r:embed="rId17">
                      <a:extLst>
                        <a:ext uri="{28A0092B-C50C-407E-A947-70E740481C1C}">
                          <a14:useLocalDpi xmlns:a14="http://schemas.microsoft.com/office/drawing/2010/main" val="0"/>
                        </a:ext>
                      </a:extLst>
                    </a:blip>
                    <a:stretch>
                      <a:fillRect/>
                    </a:stretch>
                  </pic:blipFill>
                  <pic:spPr>
                    <a:xfrm>
                      <a:off x="0" y="0"/>
                      <a:ext cx="3867150" cy="2400300"/>
                    </a:xfrm>
                    <a:prstGeom prst="rect">
                      <a:avLst/>
                    </a:prstGeom>
                  </pic:spPr>
                </pic:pic>
              </a:graphicData>
            </a:graphic>
          </wp:inline>
        </w:drawing>
      </w:r>
    </w:p>
    <w:p w:rsidR="006B2B83" w:rsidRPr="00094E34" w:rsidRDefault="007E0585" w:rsidP="006B2B83">
      <w:pPr>
        <w:jc w:val="center"/>
        <w:rPr>
          <w:sz w:val="18"/>
          <w:szCs w:val="18"/>
        </w:rPr>
      </w:pPr>
      <w:r>
        <w:rPr>
          <w:sz w:val="18"/>
          <w:szCs w:val="18"/>
        </w:rPr>
        <w:t>Figura 2-1</w:t>
      </w:r>
      <w:r w:rsidR="006B2B83" w:rsidRPr="007E0585">
        <w:rPr>
          <w:sz w:val="18"/>
          <w:szCs w:val="18"/>
        </w:rPr>
        <w:t>. Relación entre escalas de temperatura relativa y absoluta, del Sistema Internacional y el Sistema Inglés</w:t>
      </w:r>
    </w:p>
    <w:p w:rsidR="006B2B83" w:rsidRDefault="006B2B83" w:rsidP="006B2B83">
      <w:pPr>
        <w:jc w:val="both"/>
      </w:pPr>
    </w:p>
    <w:p w:rsidR="006B2B83" w:rsidRDefault="006B2B83" w:rsidP="006B2B83">
      <w:pPr>
        <w:jc w:val="both"/>
      </w:pPr>
    </w:p>
    <w:p w:rsidR="006B2B83" w:rsidRPr="001012B1" w:rsidRDefault="006B2B83" w:rsidP="00215BCD">
      <w:pPr>
        <w:pStyle w:val="Ttulo3"/>
      </w:pPr>
      <w:bookmarkStart w:id="23" w:name="_Toc384402168"/>
      <w:r>
        <w:t xml:space="preserve">2.3.6. </w:t>
      </w:r>
      <w:r w:rsidRPr="001012B1">
        <w:t>Cifras Significativas</w:t>
      </w:r>
      <w:r>
        <w:t xml:space="preserve"> y Notación Científica</w:t>
      </w:r>
      <w:bookmarkEnd w:id="23"/>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Pr>
          <w:rFonts w:cs="Times New Roman"/>
          <w:szCs w:val="24"/>
        </w:rPr>
        <w:t xml:space="preserve">Las </w:t>
      </w:r>
      <w:r w:rsidRPr="001B1D7C">
        <w:rPr>
          <w:rFonts w:cs="Times New Roman"/>
          <w:b/>
          <w:szCs w:val="24"/>
        </w:rPr>
        <w:t>cifras significativas</w:t>
      </w:r>
      <w:r>
        <w:rPr>
          <w:rFonts w:cs="Times New Roman"/>
          <w:szCs w:val="24"/>
        </w:rPr>
        <w:t xml:space="preserve"> de un número son aquellas que tienen significado real o aportan alguna información. Las </w:t>
      </w:r>
      <w:r w:rsidRPr="001B1D7C">
        <w:rPr>
          <w:rFonts w:cs="Times New Roman"/>
          <w:b/>
          <w:szCs w:val="24"/>
        </w:rPr>
        <w:t>cifras no significativas</w:t>
      </w:r>
      <w:r>
        <w:rPr>
          <w:rFonts w:cs="Times New Roman"/>
          <w:szCs w:val="24"/>
        </w:rPr>
        <w:t xml:space="preserve"> aparecen como resultado de los cálculos y no tienen significado alguno.</w:t>
      </w:r>
    </w:p>
    <w:p w:rsidR="006B2B83" w:rsidRDefault="006B2B83" w:rsidP="006B2B83">
      <w:pPr>
        <w:shd w:val="clear" w:color="auto" w:fill="FFFFFF"/>
        <w:jc w:val="both"/>
        <w:rPr>
          <w:rFonts w:cs="Times New Roman"/>
          <w:szCs w:val="24"/>
        </w:rPr>
      </w:pPr>
      <w:r>
        <w:rPr>
          <w:rFonts w:cs="Times New Roman"/>
          <w:szCs w:val="24"/>
        </w:rPr>
        <w:t xml:space="preserve">Cuando se expresa un número </w:t>
      </w:r>
      <w:r w:rsidRPr="001B1D7C">
        <w:rPr>
          <w:rFonts w:cs="Times New Roman"/>
          <w:szCs w:val="24"/>
          <w:u w:val="single"/>
        </w:rPr>
        <w:t>debe evitarse</w:t>
      </w:r>
      <w:r>
        <w:rPr>
          <w:rFonts w:cs="Times New Roman"/>
          <w:szCs w:val="24"/>
        </w:rPr>
        <w:t xml:space="preserve"> la utilización de </w:t>
      </w:r>
      <w:r w:rsidRPr="001B1D7C">
        <w:rPr>
          <w:rFonts w:cs="Times New Roman"/>
          <w:b/>
          <w:szCs w:val="24"/>
        </w:rPr>
        <w:t>cifras no significativas</w:t>
      </w:r>
      <w:r>
        <w:rPr>
          <w:rFonts w:cs="Times New Roman"/>
          <w:szCs w:val="24"/>
        </w:rPr>
        <w:t>, ya que pueden generar confusión.</w:t>
      </w:r>
    </w:p>
    <w:p w:rsidR="006B2B83" w:rsidRDefault="006B2B83" w:rsidP="006B2B83">
      <w:pPr>
        <w:shd w:val="clear" w:color="auto" w:fill="FFFFFF"/>
        <w:jc w:val="both"/>
        <w:rPr>
          <w:rFonts w:cs="Times New Roman"/>
          <w:szCs w:val="24"/>
        </w:rPr>
      </w:pPr>
      <w:r>
        <w:rPr>
          <w:rFonts w:cs="Times New Roman"/>
          <w:szCs w:val="24"/>
        </w:rPr>
        <w:t xml:space="preserve">El </w:t>
      </w:r>
      <w:r w:rsidRPr="001B1D7C">
        <w:rPr>
          <w:rFonts w:cs="Times New Roman"/>
          <w:b/>
          <w:szCs w:val="24"/>
        </w:rPr>
        <w:t>redondeo</w:t>
      </w:r>
      <w:r>
        <w:rPr>
          <w:rFonts w:cs="Times New Roman"/>
          <w:szCs w:val="24"/>
        </w:rPr>
        <w:t xml:space="preserve"> de cifras </w:t>
      </w:r>
      <w:r w:rsidRPr="001B1D7C">
        <w:rPr>
          <w:rFonts w:cs="Times New Roman"/>
          <w:i/>
          <w:szCs w:val="24"/>
        </w:rPr>
        <w:t xml:space="preserve">permite eliminar las </w:t>
      </w:r>
      <w:r w:rsidRPr="001B1D7C">
        <w:rPr>
          <w:rFonts w:cs="Times New Roman"/>
          <w:b/>
          <w:i/>
          <w:szCs w:val="24"/>
        </w:rPr>
        <w:t>cifras no significativas</w:t>
      </w:r>
      <w:r w:rsidRPr="001B1D7C">
        <w:rPr>
          <w:rFonts w:cs="Times New Roman"/>
          <w:i/>
          <w:szCs w:val="24"/>
        </w:rPr>
        <w:t xml:space="preserve"> y dejar solamente las </w:t>
      </w:r>
      <w:r w:rsidRPr="001B1D7C">
        <w:rPr>
          <w:rFonts w:cs="Times New Roman"/>
          <w:b/>
          <w:i/>
          <w:szCs w:val="24"/>
        </w:rPr>
        <w:t>cifras significativas</w:t>
      </w:r>
      <w:r w:rsidRPr="001B1D7C">
        <w:rPr>
          <w:rFonts w:cs="Times New Roman"/>
          <w:i/>
          <w:szCs w:val="24"/>
        </w:rPr>
        <w:t xml:space="preserve"> de un número</w:t>
      </w:r>
      <w:r>
        <w:rPr>
          <w:rFonts w:cs="Times New Roman"/>
          <w:szCs w:val="24"/>
        </w:rPr>
        <w:t xml:space="preserve"> obtenido como resultado de una operación matemática.</w:t>
      </w:r>
    </w:p>
    <w:p w:rsidR="006B2B83" w:rsidRDefault="006B2B83" w:rsidP="006B2B83">
      <w:pPr>
        <w:shd w:val="clear" w:color="auto" w:fill="FFFFFF"/>
        <w:jc w:val="both"/>
        <w:rPr>
          <w:rFonts w:cs="Times New Roman"/>
          <w:szCs w:val="24"/>
        </w:rPr>
      </w:pPr>
      <w:r w:rsidRPr="00F35D9E">
        <w:rPr>
          <w:rFonts w:cs="Times New Roman"/>
          <w:szCs w:val="24"/>
        </w:rPr>
        <w:t xml:space="preserve">La </w:t>
      </w:r>
      <w:r w:rsidRPr="00F35D9E">
        <w:rPr>
          <w:rFonts w:cs="Times New Roman"/>
          <w:b/>
          <w:szCs w:val="24"/>
        </w:rPr>
        <w:t>notación científica</w:t>
      </w:r>
      <w:r w:rsidRPr="00F35D9E">
        <w:rPr>
          <w:rFonts w:cs="Times New Roman"/>
          <w:szCs w:val="24"/>
        </w:rPr>
        <w:t xml:space="preserve"> (o notación índice estándar) es una manera rápida de representar un número utilizando potencias de base diez. Esta notación se utiliza para poder expresar muy fácilmente números muy grandes o muy pequeños.</w:t>
      </w:r>
    </w:p>
    <w:p w:rsidR="006B2B83" w:rsidRDefault="006B2B83" w:rsidP="006B2B83">
      <w:pPr>
        <w:shd w:val="clear" w:color="auto" w:fill="FFFFFF"/>
        <w:jc w:val="both"/>
        <w:rPr>
          <w:rFonts w:cs="Times New Roman"/>
          <w:szCs w:val="24"/>
        </w:rPr>
      </w:pPr>
    </w:p>
    <w:p w:rsidR="006B2B83" w:rsidRPr="007E0585" w:rsidRDefault="006B2B83" w:rsidP="006B2B83">
      <w:pPr>
        <w:shd w:val="clear" w:color="auto" w:fill="FFFFFF"/>
        <w:jc w:val="both"/>
        <w:rPr>
          <w:rFonts w:cs="Times New Roman"/>
          <w:b/>
          <w:szCs w:val="24"/>
        </w:rPr>
      </w:pPr>
      <w:r w:rsidRPr="007E0585">
        <w:rPr>
          <w:rFonts w:cs="Times New Roman"/>
          <w:szCs w:val="24"/>
        </w:rPr>
        <w:t xml:space="preserve">Si deseas ampliar este tema de: magnitudes, unidades de medición, cifras significativas y redondeo, te invito a consultar el </w:t>
      </w:r>
      <w:r w:rsidRPr="007E0585">
        <w:rPr>
          <w:rFonts w:cs="Times New Roman"/>
          <w:b/>
          <w:szCs w:val="24"/>
        </w:rPr>
        <w:t xml:space="preserve">Documento Complementario No. 1: </w:t>
      </w:r>
    </w:p>
    <w:p w:rsidR="006B2B83" w:rsidRPr="00A11863" w:rsidRDefault="006B2B83" w:rsidP="006B2B83">
      <w:pPr>
        <w:shd w:val="clear" w:color="auto" w:fill="FFFFFF"/>
        <w:jc w:val="both"/>
        <w:rPr>
          <w:rFonts w:cs="Times New Roman"/>
          <w:szCs w:val="24"/>
        </w:rPr>
      </w:pPr>
      <w:r w:rsidRPr="007E0585">
        <w:rPr>
          <w:rFonts w:cs="Times New Roman"/>
          <w:b/>
          <w:szCs w:val="24"/>
        </w:rPr>
        <w:t>“ANEXO 1. GUÍA 1. GRADO DÉCIMO: CANTIDADES FÍSICAS. MEDICIONES Y UNIDADES. PREFIJOS Y CONVERSIÓN DE UNIDADES. CIFRAS SIGNIFICATIVAS. REDONDEO Y NOTACIÓN CIENTÍFICA”,</w:t>
      </w:r>
      <w:r w:rsidRPr="007E0585">
        <w:rPr>
          <w:rFonts w:cs="Times New Roman"/>
          <w:szCs w:val="24"/>
        </w:rPr>
        <w:t>el cual encuentras también en los Contenidos de la Guía No. 1</w:t>
      </w:r>
    </w:p>
    <w:p w:rsidR="006B2B83" w:rsidRDefault="006B2B83" w:rsidP="006B2B83">
      <w:pPr>
        <w:shd w:val="clear" w:color="auto" w:fill="FFFFFF"/>
        <w:jc w:val="both"/>
        <w:rPr>
          <w:rFonts w:cs="Times New Roman"/>
          <w:szCs w:val="24"/>
        </w:rPr>
      </w:pPr>
    </w:p>
    <w:p w:rsidR="006B2B83" w:rsidRDefault="006B2B83" w:rsidP="006B2B83">
      <w:pPr>
        <w:rPr>
          <w:rFonts w:cs="Times New Roman"/>
          <w:szCs w:val="24"/>
        </w:rPr>
      </w:pPr>
      <w:r>
        <w:rPr>
          <w:rFonts w:cs="Times New Roman"/>
          <w:szCs w:val="24"/>
        </w:rPr>
        <w:br w:type="page"/>
      </w:r>
    </w:p>
    <w:p w:rsidR="006B2B83" w:rsidRDefault="006B2B83" w:rsidP="006B2B83">
      <w:pPr>
        <w:shd w:val="clear" w:color="auto" w:fill="FFFFFF"/>
        <w:jc w:val="both"/>
        <w:rPr>
          <w:rFonts w:cs="Times New Roman"/>
          <w:szCs w:val="24"/>
        </w:rPr>
      </w:pPr>
    </w:p>
    <w:p w:rsidR="006B2B83" w:rsidRPr="00F354A4" w:rsidRDefault="006B2B83" w:rsidP="00215BCD">
      <w:pPr>
        <w:pStyle w:val="Ttulo1"/>
      </w:pPr>
      <w:bookmarkStart w:id="24" w:name="_Toc384402169"/>
      <w:r w:rsidRPr="00F354A4">
        <w:t>CAPÍTULO No. 3. TEORÍA Y ESTRUCTURA ATÓMICA</w:t>
      </w:r>
      <w:bookmarkEnd w:id="24"/>
    </w:p>
    <w:p w:rsidR="006B2B83" w:rsidRDefault="006B2B83" w:rsidP="006B2B83">
      <w:pPr>
        <w:shd w:val="clear" w:color="auto" w:fill="FFFFFF"/>
        <w:jc w:val="both"/>
        <w:rPr>
          <w:rFonts w:cs="Times New Roman"/>
          <w:szCs w:val="24"/>
        </w:rPr>
      </w:pPr>
    </w:p>
    <w:p w:rsidR="006B2B83" w:rsidRPr="00F354A4" w:rsidRDefault="006B2B83" w:rsidP="006B2B83">
      <w:pPr>
        <w:shd w:val="clear" w:color="auto" w:fill="FFFFFF"/>
        <w:jc w:val="both"/>
        <w:rPr>
          <w:rFonts w:cs="Times New Roman"/>
          <w:b/>
          <w:szCs w:val="24"/>
        </w:rPr>
      </w:pPr>
      <w:r w:rsidRPr="00F354A4">
        <w:rPr>
          <w:rFonts w:cs="Times New Roman"/>
          <w:b/>
          <w:szCs w:val="24"/>
        </w:rPr>
        <w:t>Introducción</w:t>
      </w:r>
    </w:p>
    <w:p w:rsidR="006B2B83" w:rsidRDefault="006B2B83" w:rsidP="006B2B83">
      <w:pPr>
        <w:shd w:val="clear" w:color="auto" w:fill="FFFFFF"/>
        <w:jc w:val="both"/>
        <w:rPr>
          <w:rFonts w:cs="Times New Roman"/>
          <w:szCs w:val="24"/>
        </w:rPr>
      </w:pPr>
      <w:r>
        <w:rPr>
          <w:rFonts w:cs="Times New Roman"/>
          <w:szCs w:val="24"/>
        </w:rPr>
        <w:t>La teoría atómica trata fundamentalmente de averiguar la constitución íntima de la materia. Su evolución y desarrollo, ha sido consecuencia de la interpretación de una serie de resultados experimentales que han sido recopilados y ensamblados a manera de rompecabezas, hasta obtener modelos lógicos que expliquen el comportamiento de la materia. Es predecible que, con el avance y sofisticación de las nuevas técnicas experimentales, se obtenga cada día más información que permita perfeccionar o modificar el modelo atómico actual.</w:t>
      </w:r>
    </w:p>
    <w:p w:rsidR="006B2B83" w:rsidRDefault="006B2B83" w:rsidP="006B2B83">
      <w:pPr>
        <w:shd w:val="clear" w:color="auto" w:fill="FFFFFF"/>
        <w:jc w:val="both"/>
        <w:rPr>
          <w:rFonts w:cs="Times New Roman"/>
          <w:szCs w:val="24"/>
        </w:rPr>
      </w:pPr>
      <w:r>
        <w:rPr>
          <w:rFonts w:cs="Times New Roman"/>
          <w:szCs w:val="24"/>
        </w:rPr>
        <w:t>En este capítulo describiremos los hechos que han permitido el desarrollo de la teoría atómica y en la mayor parte de ellos, la forma como se han interpretado los resultados experimentales que han permitido postular el átomo como base fundamental de la materia.</w:t>
      </w:r>
    </w:p>
    <w:p w:rsidR="006B2B83" w:rsidRDefault="006B2B83" w:rsidP="006B2B83">
      <w:pPr>
        <w:shd w:val="clear" w:color="auto" w:fill="FFFFFF"/>
        <w:jc w:val="both"/>
        <w:rPr>
          <w:rFonts w:cs="Times New Roman"/>
          <w:szCs w:val="24"/>
        </w:rPr>
      </w:pPr>
    </w:p>
    <w:p w:rsidR="006B2B83" w:rsidRPr="00F354A4" w:rsidRDefault="00215BCD" w:rsidP="00215BCD">
      <w:pPr>
        <w:pStyle w:val="Ttulo2"/>
      </w:pPr>
      <w:bookmarkStart w:id="25" w:name="_Toc384402170"/>
      <w:r>
        <w:t>3.1. Evolución y desarrollo de la teoría atómica</w:t>
      </w:r>
      <w:bookmarkEnd w:id="25"/>
    </w:p>
    <w:p w:rsidR="006B2B83" w:rsidRDefault="006B2B83" w:rsidP="006B2B83">
      <w:pPr>
        <w:shd w:val="clear" w:color="auto" w:fill="FFFFFF"/>
        <w:jc w:val="both"/>
        <w:rPr>
          <w:rFonts w:cs="Times New Roman"/>
          <w:szCs w:val="24"/>
        </w:rPr>
      </w:pPr>
    </w:p>
    <w:p w:rsidR="006B2B83" w:rsidRDefault="006B2B83" w:rsidP="00215BCD">
      <w:pPr>
        <w:pStyle w:val="Ttulo3"/>
      </w:pPr>
      <w:bookmarkStart w:id="26" w:name="_Toc384402171"/>
      <w:r>
        <w:t>3.1.1. (400 – 370 a.C.)</w:t>
      </w:r>
      <w:r w:rsidRPr="00EB2924">
        <w:t xml:space="preserve"> Atomistas Griegos</w:t>
      </w:r>
      <w:bookmarkEnd w:id="26"/>
    </w:p>
    <w:p w:rsidR="006B2B83" w:rsidRPr="00EB2924" w:rsidRDefault="006B2B83" w:rsidP="006B2B83">
      <w:pPr>
        <w:shd w:val="clear" w:color="auto" w:fill="FFFFFF"/>
        <w:jc w:val="both"/>
        <w:rPr>
          <w:rFonts w:cs="Times New Roman"/>
          <w:b/>
          <w:szCs w:val="24"/>
        </w:rPr>
      </w:pPr>
    </w:p>
    <w:p w:rsidR="006B2B83" w:rsidRDefault="006B2B83" w:rsidP="006B2B83">
      <w:pPr>
        <w:shd w:val="clear" w:color="auto" w:fill="FFFFFF"/>
        <w:jc w:val="both"/>
        <w:rPr>
          <w:rFonts w:cs="Times New Roman"/>
          <w:szCs w:val="24"/>
        </w:rPr>
      </w:pPr>
      <w:r>
        <w:rPr>
          <w:rFonts w:cs="Times New Roman"/>
          <w:szCs w:val="24"/>
        </w:rPr>
        <w:t xml:space="preserve">La teoría atómica se inició con los griegos, entre ellos </w:t>
      </w:r>
      <w:r w:rsidRPr="00EB2924">
        <w:rPr>
          <w:rFonts w:cs="Times New Roman"/>
          <w:b/>
          <w:szCs w:val="24"/>
        </w:rPr>
        <w:t>Leucipo</w:t>
      </w:r>
      <w:r>
        <w:rPr>
          <w:rFonts w:cs="Times New Roman"/>
          <w:szCs w:val="24"/>
        </w:rPr>
        <w:t xml:space="preserve"> y </w:t>
      </w:r>
      <w:r w:rsidRPr="00EB2924">
        <w:rPr>
          <w:rFonts w:cs="Times New Roman"/>
          <w:b/>
          <w:szCs w:val="24"/>
        </w:rPr>
        <w:t>Demócrito</w:t>
      </w:r>
      <w:r>
        <w:rPr>
          <w:rFonts w:cs="Times New Roman"/>
          <w:szCs w:val="24"/>
        </w:rPr>
        <w:t xml:space="preserve"> quienes formularon que el Universo estaba formado por partículas diminutas e indivisibles llamadas átomos (</w:t>
      </w:r>
      <w:r w:rsidRPr="00EB2924">
        <w:rPr>
          <w:rFonts w:cs="Times New Roman"/>
          <w:i/>
          <w:szCs w:val="24"/>
        </w:rPr>
        <w:t xml:space="preserve">a </w:t>
      </w:r>
      <w:r>
        <w:rPr>
          <w:rFonts w:cs="Times New Roman"/>
          <w:szCs w:val="24"/>
        </w:rPr>
        <w:t xml:space="preserve">= sin, </w:t>
      </w:r>
      <w:r w:rsidRPr="00EB2924">
        <w:rPr>
          <w:rFonts w:cs="Times New Roman"/>
          <w:i/>
          <w:szCs w:val="24"/>
        </w:rPr>
        <w:t xml:space="preserve">tomos </w:t>
      </w:r>
      <w:r>
        <w:rPr>
          <w:rFonts w:cs="Times New Roman"/>
          <w:szCs w:val="24"/>
        </w:rPr>
        <w:t>= división).</w:t>
      </w:r>
      <w:r w:rsidR="007E0585">
        <w:rPr>
          <w:rFonts w:cs="Times New Roman"/>
          <w:szCs w:val="24"/>
        </w:rPr>
        <w:t xml:space="preserve"> </w:t>
      </w:r>
      <w:r>
        <w:rPr>
          <w:rFonts w:cs="Times New Roman"/>
          <w:szCs w:val="24"/>
        </w:rPr>
        <w:t>Los griegos basaron sus argumentos en la necesidad de llegar a un punto límite cuando se divide la materia en partículas cada vez más pequeñas, hasta llegar a una imposible división.</w:t>
      </w:r>
      <w:r w:rsidR="007E0585">
        <w:rPr>
          <w:rFonts w:cs="Times New Roman"/>
          <w:szCs w:val="24"/>
        </w:rPr>
        <w:t xml:space="preserve"> (Ver Figura 3-1).</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Pr>
          <w:rFonts w:cs="Times New Roman"/>
          <w:szCs w:val="24"/>
        </w:rPr>
        <w:t>Los postulados de los atomistas griegos fueron:</w:t>
      </w:r>
    </w:p>
    <w:p w:rsidR="006B2B83" w:rsidRPr="007203BD" w:rsidRDefault="006B2B83" w:rsidP="006B2B83">
      <w:pPr>
        <w:pStyle w:val="Prrafodelista"/>
        <w:numPr>
          <w:ilvl w:val="0"/>
          <w:numId w:val="44"/>
        </w:numPr>
        <w:shd w:val="clear" w:color="auto" w:fill="FFFFFF"/>
        <w:jc w:val="both"/>
        <w:rPr>
          <w:rFonts w:cs="Times New Roman"/>
          <w:szCs w:val="24"/>
        </w:rPr>
      </w:pPr>
      <w:r w:rsidRPr="007203BD">
        <w:rPr>
          <w:rFonts w:cs="Times New Roman"/>
          <w:szCs w:val="24"/>
        </w:rPr>
        <w:t>Los átomos son sólidos</w:t>
      </w:r>
    </w:p>
    <w:p w:rsidR="006B2B83" w:rsidRPr="007203BD" w:rsidRDefault="006B2B83" w:rsidP="006B2B83">
      <w:pPr>
        <w:pStyle w:val="Prrafodelista"/>
        <w:numPr>
          <w:ilvl w:val="0"/>
          <w:numId w:val="44"/>
        </w:numPr>
        <w:shd w:val="clear" w:color="auto" w:fill="FFFFFF"/>
        <w:jc w:val="both"/>
        <w:rPr>
          <w:rFonts w:cs="Times New Roman"/>
          <w:szCs w:val="24"/>
        </w:rPr>
      </w:pPr>
      <w:r w:rsidRPr="007203BD">
        <w:rPr>
          <w:rFonts w:cs="Times New Roman"/>
          <w:szCs w:val="24"/>
        </w:rPr>
        <w:t>Entre los átomos solo existe el vacío</w:t>
      </w:r>
    </w:p>
    <w:p w:rsidR="006B2B83" w:rsidRPr="007203BD" w:rsidRDefault="006B2B83" w:rsidP="006B2B83">
      <w:pPr>
        <w:pStyle w:val="Prrafodelista"/>
        <w:numPr>
          <w:ilvl w:val="0"/>
          <w:numId w:val="44"/>
        </w:numPr>
        <w:shd w:val="clear" w:color="auto" w:fill="FFFFFF"/>
        <w:jc w:val="both"/>
        <w:rPr>
          <w:rFonts w:cs="Times New Roman"/>
          <w:szCs w:val="24"/>
        </w:rPr>
      </w:pPr>
      <w:r w:rsidRPr="007203BD">
        <w:rPr>
          <w:rFonts w:cs="Times New Roman"/>
          <w:szCs w:val="24"/>
        </w:rPr>
        <w:t>Los átomos son indivisible</w:t>
      </w:r>
      <w:r>
        <w:rPr>
          <w:rFonts w:cs="Times New Roman"/>
          <w:szCs w:val="24"/>
        </w:rPr>
        <w:t>s</w:t>
      </w:r>
      <w:r w:rsidRPr="007203BD">
        <w:rPr>
          <w:rFonts w:cs="Times New Roman"/>
          <w:szCs w:val="24"/>
        </w:rPr>
        <w:t xml:space="preserve"> y eternos</w:t>
      </w:r>
    </w:p>
    <w:p w:rsidR="006B2B83" w:rsidRPr="007203BD" w:rsidRDefault="006B2B83" w:rsidP="006B2B83">
      <w:pPr>
        <w:pStyle w:val="Prrafodelista"/>
        <w:numPr>
          <w:ilvl w:val="0"/>
          <w:numId w:val="44"/>
        </w:numPr>
        <w:shd w:val="clear" w:color="auto" w:fill="FFFFFF"/>
        <w:jc w:val="both"/>
        <w:rPr>
          <w:rFonts w:cs="Times New Roman"/>
          <w:szCs w:val="24"/>
        </w:rPr>
      </w:pPr>
      <w:r w:rsidRPr="007203BD">
        <w:rPr>
          <w:rFonts w:cs="Times New Roman"/>
          <w:szCs w:val="24"/>
        </w:rPr>
        <w:t>Los átomos de diferentes cuerpos difieren entre sí en su tamaño, forma y distribución espacial</w:t>
      </w:r>
    </w:p>
    <w:p w:rsidR="006B2B83" w:rsidRPr="007203BD" w:rsidRDefault="006B2B83" w:rsidP="006B2B83">
      <w:pPr>
        <w:pStyle w:val="Prrafodelista"/>
        <w:numPr>
          <w:ilvl w:val="0"/>
          <w:numId w:val="44"/>
        </w:numPr>
        <w:shd w:val="clear" w:color="auto" w:fill="FFFFFF"/>
        <w:jc w:val="both"/>
        <w:rPr>
          <w:rFonts w:cs="Times New Roman"/>
          <w:szCs w:val="24"/>
        </w:rPr>
      </w:pPr>
      <w:r w:rsidRPr="007203BD">
        <w:rPr>
          <w:rFonts w:cs="Times New Roman"/>
          <w:szCs w:val="24"/>
        </w:rPr>
        <w:t>Las propiedades de la materia varían según el tipo de átomo y como estén agrupados</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423E29">
        <w:rPr>
          <w:rFonts w:cs="Times New Roman"/>
          <w:szCs w:val="24"/>
        </w:rPr>
        <w:t xml:space="preserve">Esta corriente del pensamiento griego no tuvo aceptación al contradecir las ideas de </w:t>
      </w:r>
      <w:r w:rsidRPr="00EB2924">
        <w:rPr>
          <w:rFonts w:cs="Times New Roman"/>
          <w:b/>
          <w:szCs w:val="24"/>
        </w:rPr>
        <w:t>Aristóteles</w:t>
      </w:r>
      <w:r w:rsidRPr="00423E29">
        <w:rPr>
          <w:rFonts w:cs="Times New Roman"/>
          <w:szCs w:val="24"/>
        </w:rPr>
        <w:t xml:space="preserve"> y de otros filósofos, quienes afirmaban que la materia estaba formada por cuatro elementos: </w:t>
      </w:r>
      <w:r w:rsidRPr="00EB2924">
        <w:rPr>
          <w:rFonts w:cs="Times New Roman"/>
          <w:i/>
          <w:szCs w:val="24"/>
        </w:rPr>
        <w:t>aire, fuego, tierra y agua</w:t>
      </w:r>
      <w:r w:rsidRPr="00423E29">
        <w:rPr>
          <w:rFonts w:cs="Times New Roman"/>
          <w:szCs w:val="24"/>
        </w:rPr>
        <w:t>, negando la existencia del vacío. Las ideas aristotélicas parecían explicar mejor la realidad que las ideas atomistas y por eso perduraron casi 23 siglos.</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4957FEF6" wp14:editId="4FDD0A9E">
            <wp:extent cx="1952625" cy="160051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orias-del-atomismo-griego.jpg"/>
                    <pic:cNvPicPr/>
                  </pic:nvPicPr>
                  <pic:blipFill>
                    <a:blip r:embed="rId18">
                      <a:extLst>
                        <a:ext uri="{28A0092B-C50C-407E-A947-70E740481C1C}">
                          <a14:useLocalDpi xmlns:a14="http://schemas.microsoft.com/office/drawing/2010/main" val="0"/>
                        </a:ext>
                      </a:extLst>
                    </a:blip>
                    <a:stretch>
                      <a:fillRect/>
                    </a:stretch>
                  </pic:blipFill>
                  <pic:spPr>
                    <a:xfrm>
                      <a:off x="0" y="0"/>
                      <a:ext cx="1958261" cy="1605132"/>
                    </a:xfrm>
                    <a:prstGeom prst="rect">
                      <a:avLst/>
                    </a:prstGeom>
                  </pic:spPr>
                </pic:pic>
              </a:graphicData>
            </a:graphic>
          </wp:inline>
        </w:drawing>
      </w:r>
    </w:p>
    <w:p w:rsidR="006B2B83" w:rsidRPr="00EB2924" w:rsidRDefault="007E0585" w:rsidP="006B2B83">
      <w:pPr>
        <w:shd w:val="clear" w:color="auto" w:fill="FFFFFF"/>
        <w:jc w:val="center"/>
        <w:rPr>
          <w:rFonts w:cs="Times New Roman"/>
          <w:sz w:val="18"/>
          <w:szCs w:val="18"/>
        </w:rPr>
      </w:pPr>
      <w:r>
        <w:rPr>
          <w:rFonts w:cs="Times New Roman"/>
          <w:sz w:val="18"/>
          <w:szCs w:val="18"/>
        </w:rPr>
        <w:t>Figura 3-1</w:t>
      </w:r>
      <w:r w:rsidR="006B2B83" w:rsidRPr="007E0585">
        <w:rPr>
          <w:rFonts w:cs="Times New Roman"/>
          <w:sz w:val="18"/>
          <w:szCs w:val="18"/>
        </w:rPr>
        <w:t>. Los antiguos griegos desarrollaron una teoría del atomismo</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Pr>
          <w:rFonts w:cs="Times New Roman"/>
          <w:szCs w:val="24"/>
        </w:rPr>
        <w:t xml:space="preserve">Pese a que el atomismo es una de las especulaciones científicas más importantes aportadas por los griegos, en la actualidad se ha encontrado que el átomo se puede dividir en más de 20 partículas diferentes. </w:t>
      </w:r>
    </w:p>
    <w:p w:rsidR="006B2B83" w:rsidRDefault="006B2B83" w:rsidP="006B2B83">
      <w:pPr>
        <w:shd w:val="clear" w:color="auto" w:fill="FFFFFF"/>
        <w:jc w:val="both"/>
        <w:rPr>
          <w:rFonts w:cs="Times New Roman"/>
          <w:szCs w:val="24"/>
        </w:rPr>
      </w:pPr>
    </w:p>
    <w:p w:rsidR="006B2B83" w:rsidRDefault="006B2B83" w:rsidP="00215BCD">
      <w:pPr>
        <w:pStyle w:val="Ttulo3"/>
      </w:pPr>
      <w:bookmarkStart w:id="27" w:name="_Toc384402172"/>
      <w:r>
        <w:t xml:space="preserve">3.1.2. (1803 – 1808) </w:t>
      </w:r>
      <w:r w:rsidRPr="009F51BE">
        <w:t>Teoría atómica de Dalton</w:t>
      </w:r>
      <w:bookmarkEnd w:id="27"/>
    </w:p>
    <w:p w:rsidR="006B2B83" w:rsidRPr="007203BD" w:rsidRDefault="006B2B83" w:rsidP="006B2B83">
      <w:pPr>
        <w:shd w:val="clear" w:color="auto" w:fill="FFFFFF"/>
        <w:jc w:val="both"/>
        <w:rPr>
          <w:rFonts w:cs="Times New Roman"/>
          <w:b/>
          <w:szCs w:val="24"/>
        </w:rPr>
      </w:pPr>
    </w:p>
    <w:p w:rsidR="006B2B83" w:rsidRDefault="006B2B83" w:rsidP="006B2B83">
      <w:pPr>
        <w:shd w:val="clear" w:color="auto" w:fill="FFFFFF"/>
        <w:jc w:val="both"/>
        <w:rPr>
          <w:rFonts w:cs="Times New Roman"/>
          <w:szCs w:val="24"/>
        </w:rPr>
      </w:pPr>
      <w:r>
        <w:rPr>
          <w:rFonts w:cs="Times New Roman"/>
          <w:szCs w:val="24"/>
        </w:rPr>
        <w:t>En 1808, John</w:t>
      </w:r>
      <w:r w:rsidR="007E0585">
        <w:rPr>
          <w:rFonts w:cs="Times New Roman"/>
          <w:szCs w:val="24"/>
        </w:rPr>
        <w:t xml:space="preserve"> Dalton (ver Figura 3-2)</w:t>
      </w:r>
      <w:r>
        <w:rPr>
          <w:rFonts w:cs="Times New Roman"/>
          <w:szCs w:val="24"/>
        </w:rPr>
        <w:t xml:space="preserve"> un maestro de escuela inglés, revivió la teoría filosófico-atomística de los griegos y formuló su teoría atómica así:</w:t>
      </w:r>
    </w:p>
    <w:p w:rsidR="006B2B83" w:rsidRDefault="006B2B83" w:rsidP="006B2B83">
      <w:pPr>
        <w:pStyle w:val="Prrafodelista"/>
        <w:numPr>
          <w:ilvl w:val="0"/>
          <w:numId w:val="45"/>
        </w:numPr>
        <w:shd w:val="clear" w:color="auto" w:fill="FFFFFF"/>
        <w:jc w:val="both"/>
        <w:rPr>
          <w:rFonts w:cs="Times New Roman"/>
          <w:szCs w:val="24"/>
        </w:rPr>
      </w:pPr>
      <w:r>
        <w:rPr>
          <w:rFonts w:cs="Times New Roman"/>
          <w:szCs w:val="24"/>
        </w:rPr>
        <w:t>La materia está constituida por átomos.</w:t>
      </w:r>
    </w:p>
    <w:p w:rsidR="006B2B83" w:rsidRDefault="006B2B83" w:rsidP="006B2B83">
      <w:pPr>
        <w:pStyle w:val="Prrafodelista"/>
        <w:numPr>
          <w:ilvl w:val="0"/>
          <w:numId w:val="45"/>
        </w:numPr>
        <w:shd w:val="clear" w:color="auto" w:fill="FFFFFF"/>
        <w:jc w:val="both"/>
        <w:rPr>
          <w:rFonts w:cs="Times New Roman"/>
          <w:szCs w:val="24"/>
        </w:rPr>
      </w:pPr>
      <w:r>
        <w:rPr>
          <w:rFonts w:cs="Times New Roman"/>
          <w:szCs w:val="24"/>
        </w:rPr>
        <w:t>Los átomos son indivisibles y eternos.</w:t>
      </w:r>
    </w:p>
    <w:p w:rsidR="006B2B83" w:rsidRDefault="006B2B83" w:rsidP="006B2B83">
      <w:pPr>
        <w:pStyle w:val="Prrafodelista"/>
        <w:numPr>
          <w:ilvl w:val="0"/>
          <w:numId w:val="45"/>
        </w:numPr>
        <w:shd w:val="clear" w:color="auto" w:fill="FFFFFF"/>
        <w:jc w:val="both"/>
        <w:rPr>
          <w:rFonts w:cs="Times New Roman"/>
          <w:szCs w:val="24"/>
        </w:rPr>
      </w:pPr>
      <w:r>
        <w:rPr>
          <w:rFonts w:cs="Times New Roman"/>
          <w:szCs w:val="24"/>
        </w:rPr>
        <w:t>Los átomos de un mismo elemento son similares entre sí, particularmente en peso.</w:t>
      </w:r>
    </w:p>
    <w:p w:rsidR="006B2B83" w:rsidRDefault="006B2B83" w:rsidP="006B2B83">
      <w:pPr>
        <w:pStyle w:val="Prrafodelista"/>
        <w:numPr>
          <w:ilvl w:val="0"/>
          <w:numId w:val="45"/>
        </w:numPr>
        <w:shd w:val="clear" w:color="auto" w:fill="FFFFFF"/>
        <w:jc w:val="both"/>
        <w:rPr>
          <w:rFonts w:cs="Times New Roman"/>
          <w:szCs w:val="24"/>
        </w:rPr>
      </w:pPr>
      <w:r>
        <w:rPr>
          <w:rFonts w:cs="Times New Roman"/>
          <w:szCs w:val="24"/>
        </w:rPr>
        <w:t>Los átomos de diferentes cuerpos difieren entre sí por su forma, tamaño y disposición o acomodo en el espacio, generando en cada cuerpo diferentes propiedades.</w:t>
      </w:r>
    </w:p>
    <w:p w:rsidR="006B2B83" w:rsidRDefault="006B2B83" w:rsidP="006B2B83">
      <w:pPr>
        <w:pStyle w:val="Prrafodelista"/>
        <w:numPr>
          <w:ilvl w:val="0"/>
          <w:numId w:val="45"/>
        </w:numPr>
        <w:shd w:val="clear" w:color="auto" w:fill="FFFFFF"/>
        <w:jc w:val="both"/>
        <w:rPr>
          <w:rFonts w:cs="Times New Roman"/>
          <w:szCs w:val="24"/>
        </w:rPr>
      </w:pPr>
      <w:r>
        <w:rPr>
          <w:rFonts w:cs="Times New Roman"/>
          <w:szCs w:val="24"/>
        </w:rPr>
        <w:t>Los átomos simples son las unidades fundamentales que por combinación constituyen los átomos compuestos (moléculas).</w:t>
      </w:r>
    </w:p>
    <w:p w:rsidR="006B2B83" w:rsidRPr="007203BD" w:rsidRDefault="006B2B83" w:rsidP="006B2B83">
      <w:pPr>
        <w:pStyle w:val="Prrafodelista"/>
        <w:numPr>
          <w:ilvl w:val="0"/>
          <w:numId w:val="45"/>
        </w:numPr>
        <w:shd w:val="clear" w:color="auto" w:fill="FFFFFF"/>
        <w:jc w:val="both"/>
        <w:rPr>
          <w:rFonts w:cs="Times New Roman"/>
          <w:szCs w:val="24"/>
        </w:rPr>
      </w:pPr>
      <w:r>
        <w:rPr>
          <w:rFonts w:cs="Times New Roman"/>
          <w:szCs w:val="24"/>
        </w:rPr>
        <w:t>La combinación o unión química ocurre según proporciones numéricas simples</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Pr>
          <w:rFonts w:cs="Times New Roman"/>
          <w:szCs w:val="24"/>
        </w:rPr>
        <w:t>Durante casi 100 años la teoría de Dalton fue satisfactoria para explicar los hechos experimentales observados por los científicos; sin embargo, descubrimientos como la radiactividad, la descomposición del agua por medio de la corriente eléctrica, la construcción de la batería, entre otros, permitieron establecer la naturaleza discontinua y eléctrica de la materia.</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CD63E1">
        <w:rPr>
          <w:rFonts w:cs="Times New Roman"/>
          <w:szCs w:val="24"/>
        </w:rPr>
        <w:t xml:space="preserve">Esta teoría fue muy importante en su </w:t>
      </w:r>
      <w:r>
        <w:rPr>
          <w:rFonts w:cs="Times New Roman"/>
          <w:szCs w:val="24"/>
        </w:rPr>
        <w:t xml:space="preserve">momento, a principios del siglo </w:t>
      </w:r>
      <w:r w:rsidRPr="00CD63E1">
        <w:rPr>
          <w:rFonts w:cs="Times New Roman"/>
          <w:szCs w:val="24"/>
        </w:rPr>
        <w:t>XIX y se debe reconocer la increíbl</w:t>
      </w:r>
      <w:r>
        <w:rPr>
          <w:rFonts w:cs="Times New Roman"/>
          <w:szCs w:val="24"/>
        </w:rPr>
        <w:t xml:space="preserve">e capacidad del pensamiento que </w:t>
      </w:r>
      <w:r w:rsidRPr="00CD63E1">
        <w:rPr>
          <w:rFonts w:cs="Times New Roman"/>
          <w:szCs w:val="24"/>
        </w:rPr>
        <w:t xml:space="preserve">permitió imaginar la materia formada </w:t>
      </w:r>
      <w:r>
        <w:rPr>
          <w:rFonts w:cs="Times New Roman"/>
          <w:szCs w:val="24"/>
        </w:rPr>
        <w:t xml:space="preserve">por partículas que no se podían observar </w:t>
      </w:r>
      <w:r w:rsidRPr="00CD63E1">
        <w:rPr>
          <w:rFonts w:cs="Times New Roman"/>
          <w:szCs w:val="24"/>
        </w:rPr>
        <w:t>ni con el mejor de</w:t>
      </w:r>
      <w:r>
        <w:rPr>
          <w:rFonts w:cs="Times New Roman"/>
          <w:szCs w:val="24"/>
        </w:rPr>
        <w:t xml:space="preserve"> los microscopios de esa época. </w:t>
      </w:r>
      <w:r w:rsidRPr="00CD63E1">
        <w:rPr>
          <w:rFonts w:cs="Times New Roman"/>
          <w:szCs w:val="24"/>
        </w:rPr>
        <w:t>Fue necesario postular la existencia</w:t>
      </w:r>
      <w:r>
        <w:rPr>
          <w:rFonts w:cs="Times New Roman"/>
          <w:szCs w:val="24"/>
        </w:rPr>
        <w:t xml:space="preserve"> de estas partículas invisibles </w:t>
      </w:r>
      <w:r w:rsidRPr="00CD63E1">
        <w:rPr>
          <w:rFonts w:cs="Times New Roman"/>
          <w:szCs w:val="24"/>
        </w:rPr>
        <w:t xml:space="preserve">para interpretar y explicar lo conocido hasta ese momento </w:t>
      </w:r>
      <w:r>
        <w:rPr>
          <w:rFonts w:cs="Times New Roman"/>
          <w:szCs w:val="24"/>
        </w:rPr>
        <w:t xml:space="preserve">y predecir </w:t>
      </w:r>
      <w:r w:rsidRPr="00CD63E1">
        <w:rPr>
          <w:rFonts w:cs="Times New Roman"/>
          <w:szCs w:val="24"/>
        </w:rPr>
        <w:t>otros hechos.</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6DED34C6" wp14:editId="400E86EB">
            <wp:extent cx="2105025" cy="21050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n dalton 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inline>
        </w:drawing>
      </w:r>
    </w:p>
    <w:p w:rsidR="006B2B83" w:rsidRPr="00583F99" w:rsidRDefault="007E0585" w:rsidP="006B2B83">
      <w:pPr>
        <w:shd w:val="clear" w:color="auto" w:fill="FFFFFF"/>
        <w:jc w:val="center"/>
        <w:rPr>
          <w:rFonts w:cs="Times New Roman"/>
          <w:sz w:val="18"/>
          <w:szCs w:val="18"/>
        </w:rPr>
      </w:pPr>
      <w:r w:rsidRPr="007E0585">
        <w:rPr>
          <w:rFonts w:cs="Times New Roman"/>
          <w:sz w:val="18"/>
          <w:szCs w:val="18"/>
        </w:rPr>
        <w:t>Figura 3-2</w:t>
      </w:r>
      <w:r w:rsidR="006B2B83" w:rsidRPr="007E0585">
        <w:rPr>
          <w:rFonts w:cs="Times New Roman"/>
          <w:sz w:val="18"/>
          <w:szCs w:val="18"/>
        </w:rPr>
        <w:t>. John Dalton (1766-1844). Fue un físico y químico británico, autodidacta y de condició humilde que trabajó como maestro desde los 12 años.</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Pr="00CD63E1" w:rsidRDefault="006B2B83" w:rsidP="006B2B83">
      <w:pPr>
        <w:shd w:val="clear" w:color="auto" w:fill="FFFFFF"/>
        <w:jc w:val="both"/>
        <w:rPr>
          <w:rFonts w:cs="Times New Roman"/>
          <w:b/>
          <w:szCs w:val="24"/>
        </w:rPr>
      </w:pPr>
      <w:r>
        <w:rPr>
          <w:rFonts w:cs="Times New Roman"/>
          <w:b/>
          <w:szCs w:val="24"/>
        </w:rPr>
        <w:t xml:space="preserve">(1896) </w:t>
      </w:r>
      <w:r w:rsidRPr="00CD63E1">
        <w:rPr>
          <w:rFonts w:cs="Times New Roman"/>
          <w:b/>
          <w:szCs w:val="24"/>
        </w:rPr>
        <w:t>Descubrimiento de la radiactividad</w:t>
      </w:r>
    </w:p>
    <w:p w:rsidR="006B2B83" w:rsidRPr="00CD63E1" w:rsidRDefault="006B2B83" w:rsidP="006B2B83">
      <w:pPr>
        <w:shd w:val="clear" w:color="auto" w:fill="FFFFFF"/>
        <w:jc w:val="both"/>
        <w:rPr>
          <w:rFonts w:cs="Times New Roman"/>
          <w:szCs w:val="24"/>
        </w:rPr>
      </w:pPr>
      <w:r w:rsidRPr="00CD63E1">
        <w:rPr>
          <w:rFonts w:cs="Times New Roman"/>
          <w:szCs w:val="24"/>
        </w:rPr>
        <w:t xml:space="preserve">En este año </w:t>
      </w:r>
      <w:r w:rsidRPr="00583F99">
        <w:rPr>
          <w:rFonts w:cs="Times New Roman"/>
          <w:b/>
          <w:szCs w:val="24"/>
        </w:rPr>
        <w:t>Henri Becquerel</w:t>
      </w:r>
      <w:r w:rsidRPr="00CD63E1">
        <w:rPr>
          <w:rFonts w:cs="Times New Roman"/>
          <w:szCs w:val="24"/>
        </w:rPr>
        <w:t xml:space="preserve"> descubrió la em</w:t>
      </w:r>
      <w:r>
        <w:rPr>
          <w:rFonts w:cs="Times New Roman"/>
          <w:szCs w:val="24"/>
        </w:rPr>
        <w:t xml:space="preserve">isión espontánea de radiaciones provenientes de las </w:t>
      </w:r>
      <w:r w:rsidRPr="00CD63E1">
        <w:rPr>
          <w:rFonts w:cs="Times New Roman"/>
          <w:szCs w:val="24"/>
        </w:rPr>
        <w:t>sales de uranio.</w:t>
      </w:r>
      <w:r>
        <w:rPr>
          <w:rFonts w:cs="Times New Roman"/>
          <w:szCs w:val="24"/>
        </w:rPr>
        <w:t xml:space="preserve"> </w:t>
      </w:r>
      <w:r w:rsidRPr="00CD63E1">
        <w:rPr>
          <w:rFonts w:cs="Times New Roman"/>
          <w:szCs w:val="24"/>
        </w:rPr>
        <w:t>Este descubrimiento puso de manifie</w:t>
      </w:r>
      <w:r>
        <w:rPr>
          <w:rFonts w:cs="Times New Roman"/>
          <w:szCs w:val="24"/>
        </w:rPr>
        <w:t xml:space="preserve">sto la existencia en la materia </w:t>
      </w:r>
      <w:r w:rsidRPr="00CD63E1">
        <w:rPr>
          <w:rFonts w:cs="Times New Roman"/>
          <w:szCs w:val="24"/>
        </w:rPr>
        <w:t>de partículas más pequeñas que el átomo.</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Pr="00CD63E1" w:rsidRDefault="006B2B83" w:rsidP="006B2B83">
      <w:pPr>
        <w:shd w:val="clear" w:color="auto" w:fill="FFFFFF"/>
        <w:jc w:val="both"/>
        <w:rPr>
          <w:rFonts w:cs="Times New Roman"/>
          <w:b/>
          <w:szCs w:val="24"/>
        </w:rPr>
      </w:pPr>
      <w:r>
        <w:rPr>
          <w:rFonts w:cs="Times New Roman"/>
          <w:b/>
          <w:szCs w:val="24"/>
        </w:rPr>
        <w:t>(1891-1897)</w:t>
      </w:r>
      <w:r w:rsidRPr="00CD63E1">
        <w:rPr>
          <w:rFonts w:cs="Times New Roman"/>
          <w:b/>
          <w:szCs w:val="24"/>
        </w:rPr>
        <w:t xml:space="preserve"> El electrón y su descubrimiento</w:t>
      </w:r>
    </w:p>
    <w:p w:rsidR="006B2B83" w:rsidRPr="00CD63E1" w:rsidRDefault="006B2B83" w:rsidP="006B2B83">
      <w:pPr>
        <w:shd w:val="clear" w:color="auto" w:fill="FFFFFF"/>
        <w:jc w:val="both"/>
        <w:rPr>
          <w:rFonts w:cs="Times New Roman"/>
          <w:szCs w:val="24"/>
        </w:rPr>
      </w:pPr>
      <w:r w:rsidRPr="00CD63E1">
        <w:rPr>
          <w:rFonts w:cs="Times New Roman"/>
          <w:szCs w:val="24"/>
        </w:rPr>
        <w:t>La existencia de la primera partícu</w:t>
      </w:r>
      <w:r>
        <w:rPr>
          <w:rFonts w:cs="Times New Roman"/>
          <w:szCs w:val="24"/>
        </w:rPr>
        <w:t xml:space="preserve">la subatómica, el </w:t>
      </w:r>
      <w:r w:rsidRPr="00583F99">
        <w:rPr>
          <w:rFonts w:cs="Times New Roman"/>
          <w:b/>
          <w:szCs w:val="24"/>
        </w:rPr>
        <w:t>electrón</w:t>
      </w:r>
      <w:r>
        <w:rPr>
          <w:rFonts w:cs="Times New Roman"/>
          <w:szCs w:val="24"/>
        </w:rPr>
        <w:t xml:space="preserve">, fue </w:t>
      </w:r>
      <w:r w:rsidRPr="00CD63E1">
        <w:rPr>
          <w:rFonts w:cs="Times New Roman"/>
          <w:szCs w:val="24"/>
        </w:rPr>
        <w:t xml:space="preserve">propuesta por </w:t>
      </w:r>
      <w:r w:rsidRPr="00583F99">
        <w:rPr>
          <w:rFonts w:cs="Times New Roman"/>
          <w:b/>
          <w:szCs w:val="24"/>
        </w:rPr>
        <w:t>G. J . Stoney</w:t>
      </w:r>
      <w:r w:rsidRPr="00CD63E1">
        <w:rPr>
          <w:rFonts w:cs="Times New Roman"/>
          <w:szCs w:val="24"/>
        </w:rPr>
        <w:t xml:space="preserve">, como la </w:t>
      </w:r>
      <w:r>
        <w:rPr>
          <w:rFonts w:cs="Times New Roman"/>
          <w:szCs w:val="24"/>
        </w:rPr>
        <w:t xml:space="preserve">partícula portadora de la menor </w:t>
      </w:r>
      <w:r w:rsidRPr="00CD63E1">
        <w:rPr>
          <w:rFonts w:cs="Times New Roman"/>
          <w:szCs w:val="24"/>
        </w:rPr>
        <w:t>carga eléctrica.</w:t>
      </w:r>
      <w:r>
        <w:rPr>
          <w:rFonts w:cs="Times New Roman"/>
          <w:szCs w:val="24"/>
        </w:rPr>
        <w:t xml:space="preserve"> </w:t>
      </w:r>
      <w:r w:rsidRPr="00CD63E1">
        <w:rPr>
          <w:rFonts w:cs="Times New Roman"/>
          <w:szCs w:val="24"/>
        </w:rPr>
        <w:t>La palabra electrón proviene del gri</w:t>
      </w:r>
      <w:r>
        <w:rPr>
          <w:rFonts w:cs="Times New Roman"/>
          <w:szCs w:val="24"/>
        </w:rPr>
        <w:t xml:space="preserve">ego que significa “ámbar”, una resina </w:t>
      </w:r>
      <w:r w:rsidRPr="00CD63E1">
        <w:rPr>
          <w:rFonts w:cs="Times New Roman"/>
          <w:szCs w:val="24"/>
        </w:rPr>
        <w:t xml:space="preserve">que al ser frotada queda </w:t>
      </w:r>
      <w:r>
        <w:rPr>
          <w:rFonts w:cs="Times New Roman"/>
          <w:szCs w:val="24"/>
        </w:rPr>
        <w:t xml:space="preserve">cargada eléctricamente </w:t>
      </w:r>
    </w:p>
    <w:p w:rsidR="006B2B83" w:rsidRPr="00CD63E1" w:rsidRDefault="006B2B83" w:rsidP="006B2B83">
      <w:pPr>
        <w:shd w:val="clear" w:color="auto" w:fill="FFFFFF"/>
        <w:jc w:val="both"/>
        <w:rPr>
          <w:rFonts w:cs="Times New Roman"/>
          <w:szCs w:val="24"/>
        </w:rPr>
      </w:pPr>
      <w:r w:rsidRPr="00CD63E1">
        <w:rPr>
          <w:rFonts w:cs="Times New Roman"/>
          <w:szCs w:val="24"/>
        </w:rPr>
        <w:t xml:space="preserve">En 1897 fue </w:t>
      </w:r>
      <w:r w:rsidRPr="00583F99">
        <w:rPr>
          <w:rFonts w:cs="Times New Roman"/>
          <w:b/>
          <w:szCs w:val="24"/>
        </w:rPr>
        <w:t>J.J.</w:t>
      </w:r>
      <w:r>
        <w:rPr>
          <w:rFonts w:cs="Times New Roman"/>
          <w:b/>
          <w:szCs w:val="24"/>
        </w:rPr>
        <w:t xml:space="preserve"> </w:t>
      </w:r>
      <w:r w:rsidRPr="00583F99">
        <w:rPr>
          <w:rFonts w:cs="Times New Roman"/>
          <w:b/>
          <w:szCs w:val="24"/>
        </w:rPr>
        <w:t>Thomson</w:t>
      </w:r>
      <w:r w:rsidRPr="00CD63E1">
        <w:rPr>
          <w:rFonts w:cs="Times New Roman"/>
          <w:szCs w:val="24"/>
        </w:rPr>
        <w:t xml:space="preserve"> </w:t>
      </w:r>
      <w:r w:rsidR="007E0585">
        <w:rPr>
          <w:rFonts w:cs="Times New Roman"/>
          <w:szCs w:val="24"/>
        </w:rPr>
        <w:t xml:space="preserve">(ver Figura 3-3) </w:t>
      </w:r>
      <w:r w:rsidRPr="00CD63E1">
        <w:rPr>
          <w:rFonts w:cs="Times New Roman"/>
          <w:szCs w:val="24"/>
        </w:rPr>
        <w:t>quien enc</w:t>
      </w:r>
      <w:r>
        <w:rPr>
          <w:rFonts w:cs="Times New Roman"/>
          <w:szCs w:val="24"/>
        </w:rPr>
        <w:t xml:space="preserve">ontró evidencias experimentales </w:t>
      </w:r>
      <w:r w:rsidRPr="00CD63E1">
        <w:rPr>
          <w:rFonts w:cs="Times New Roman"/>
          <w:szCs w:val="24"/>
        </w:rPr>
        <w:t>de la e</w:t>
      </w:r>
      <w:r>
        <w:rPr>
          <w:rFonts w:cs="Times New Roman"/>
          <w:szCs w:val="24"/>
        </w:rPr>
        <w:t>xistencia del electrón.</w:t>
      </w:r>
    </w:p>
    <w:p w:rsidR="006B2B83" w:rsidRPr="00583F99" w:rsidRDefault="006B2B83" w:rsidP="006B2B83">
      <w:pPr>
        <w:shd w:val="clear" w:color="auto" w:fill="FFFFFF"/>
        <w:jc w:val="both"/>
        <w:rPr>
          <w:rFonts w:cs="Times New Roman"/>
          <w:i/>
          <w:szCs w:val="24"/>
        </w:rPr>
      </w:pPr>
      <w:r w:rsidRPr="00583F99">
        <w:rPr>
          <w:rFonts w:cs="Times New Roman"/>
          <w:i/>
          <w:szCs w:val="24"/>
        </w:rPr>
        <w:t>Esta partícula tiene carga negativa y masa muy pequeña.</w:t>
      </w:r>
    </w:p>
    <w:p w:rsidR="006B2B83" w:rsidRDefault="006B2B83" w:rsidP="006B2B83">
      <w:pPr>
        <w:shd w:val="clear" w:color="auto" w:fill="FFFFFF"/>
        <w:jc w:val="both"/>
        <w:rPr>
          <w:rFonts w:cs="Times New Roman"/>
          <w:szCs w:val="24"/>
        </w:rPr>
      </w:pPr>
      <w:r w:rsidRPr="00CD63E1">
        <w:rPr>
          <w:rFonts w:cs="Times New Roman"/>
          <w:szCs w:val="24"/>
        </w:rPr>
        <w:t>A menos de un siglo de la teoría at</w:t>
      </w:r>
      <w:r>
        <w:rPr>
          <w:rFonts w:cs="Times New Roman"/>
          <w:szCs w:val="24"/>
        </w:rPr>
        <w:t xml:space="preserve">ómica de Dalton, mediante estos </w:t>
      </w:r>
      <w:r w:rsidRPr="00CD63E1">
        <w:rPr>
          <w:rFonts w:cs="Times New Roman"/>
          <w:szCs w:val="24"/>
        </w:rPr>
        <w:t>dos descubrimientos, se perdió la valid</w:t>
      </w:r>
      <w:r>
        <w:rPr>
          <w:rFonts w:cs="Times New Roman"/>
          <w:szCs w:val="24"/>
        </w:rPr>
        <w:t xml:space="preserve">ez de uno de sus postulados: la </w:t>
      </w:r>
      <w:r w:rsidRPr="00CD63E1">
        <w:rPr>
          <w:rFonts w:cs="Times New Roman"/>
          <w:szCs w:val="24"/>
        </w:rPr>
        <w:t>idea de átomo indestructible o indivisible. P</w:t>
      </w:r>
      <w:r>
        <w:rPr>
          <w:rFonts w:cs="Times New Roman"/>
          <w:szCs w:val="24"/>
        </w:rPr>
        <w:t xml:space="preserve">osteriormente, otros postulados </w:t>
      </w:r>
      <w:r w:rsidRPr="00CD63E1">
        <w:rPr>
          <w:rFonts w:cs="Times New Roman"/>
          <w:szCs w:val="24"/>
        </w:rPr>
        <w:t>perdieron validez total o parcial.</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085AA9EF" wp14:editId="1935F105">
            <wp:extent cx="2457450" cy="1597343"/>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oria atomo jj thomson.jpg"/>
                    <pic:cNvPicPr/>
                  </pic:nvPicPr>
                  <pic:blipFill>
                    <a:blip r:embed="rId20">
                      <a:extLst>
                        <a:ext uri="{28A0092B-C50C-407E-A947-70E740481C1C}">
                          <a14:useLocalDpi xmlns:a14="http://schemas.microsoft.com/office/drawing/2010/main" val="0"/>
                        </a:ext>
                      </a:extLst>
                    </a:blip>
                    <a:stretch>
                      <a:fillRect/>
                    </a:stretch>
                  </pic:blipFill>
                  <pic:spPr>
                    <a:xfrm>
                      <a:off x="0" y="0"/>
                      <a:ext cx="2466258" cy="1603068"/>
                    </a:xfrm>
                    <a:prstGeom prst="rect">
                      <a:avLst/>
                    </a:prstGeom>
                  </pic:spPr>
                </pic:pic>
              </a:graphicData>
            </a:graphic>
          </wp:inline>
        </w:drawing>
      </w:r>
    </w:p>
    <w:p w:rsidR="006B2B83" w:rsidRPr="00B31E44" w:rsidRDefault="007E0585" w:rsidP="006B2B83">
      <w:pPr>
        <w:shd w:val="clear" w:color="auto" w:fill="FFFFFF"/>
        <w:jc w:val="center"/>
        <w:rPr>
          <w:rFonts w:cs="Times New Roman"/>
          <w:sz w:val="18"/>
          <w:szCs w:val="18"/>
        </w:rPr>
      </w:pPr>
      <w:r w:rsidRPr="007E0585">
        <w:rPr>
          <w:rFonts w:cs="Times New Roman"/>
          <w:sz w:val="18"/>
          <w:szCs w:val="18"/>
        </w:rPr>
        <w:t>Figura 3-3</w:t>
      </w:r>
      <w:r w:rsidR="006B2B83" w:rsidRPr="007E0585">
        <w:rPr>
          <w:rFonts w:cs="Times New Roman"/>
          <w:sz w:val="18"/>
          <w:szCs w:val="18"/>
        </w:rPr>
        <w:t>. Físico inglés, en 1897 encontró evidencias experimentales de la existencia del electrón usando los llamados “tubos de descarga de Crookes” o “tubos de rayos catódicos”. Logró determinar la relación entre la carga y la masa del electrón.</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215BCD">
      <w:pPr>
        <w:pStyle w:val="Ttulo3"/>
      </w:pPr>
      <w:bookmarkStart w:id="28" w:name="_Toc384402173"/>
      <w:r>
        <w:t>3.1.3. (1904)</w:t>
      </w:r>
      <w:r w:rsidRPr="008B7B7F">
        <w:t xml:space="preserve"> Modelo atómico de Thomson</w:t>
      </w:r>
      <w:bookmarkEnd w:id="28"/>
    </w:p>
    <w:p w:rsidR="006B2B83" w:rsidRPr="00B31E44" w:rsidRDefault="006B2B83" w:rsidP="006B2B83">
      <w:pPr>
        <w:shd w:val="clear" w:color="auto" w:fill="FFFFFF"/>
        <w:jc w:val="both"/>
        <w:rPr>
          <w:rFonts w:cs="Times New Roman"/>
          <w:b/>
          <w:szCs w:val="24"/>
        </w:rPr>
      </w:pPr>
    </w:p>
    <w:p w:rsidR="006B2B83" w:rsidRPr="008B7B7F" w:rsidRDefault="006B2B83" w:rsidP="006B2B83">
      <w:pPr>
        <w:shd w:val="clear" w:color="auto" w:fill="FFFFFF"/>
        <w:jc w:val="both"/>
        <w:rPr>
          <w:rFonts w:cs="Times New Roman"/>
          <w:szCs w:val="24"/>
        </w:rPr>
      </w:pPr>
      <w:r w:rsidRPr="008B7B7F">
        <w:rPr>
          <w:rFonts w:cs="Times New Roman"/>
          <w:szCs w:val="24"/>
        </w:rPr>
        <w:t>Los conocimientos que Thomson disponía er</w:t>
      </w:r>
      <w:r>
        <w:rPr>
          <w:rFonts w:cs="Times New Roman"/>
          <w:szCs w:val="24"/>
        </w:rPr>
        <w:t xml:space="preserve">an suficientes para reflexionar </w:t>
      </w:r>
      <w:r w:rsidRPr="008B7B7F">
        <w:rPr>
          <w:rFonts w:cs="Times New Roman"/>
          <w:szCs w:val="24"/>
        </w:rPr>
        <w:t>sobre la estructura interna de l</w:t>
      </w:r>
      <w:r>
        <w:rPr>
          <w:rFonts w:cs="Times New Roman"/>
          <w:szCs w:val="24"/>
        </w:rPr>
        <w:t xml:space="preserve">os átomos y sugerir que estaban </w:t>
      </w:r>
      <w:r w:rsidRPr="008B7B7F">
        <w:rPr>
          <w:rFonts w:cs="Times New Roman"/>
          <w:szCs w:val="24"/>
        </w:rPr>
        <w:t>constituidos por partículas más pequeñas.</w:t>
      </w:r>
    </w:p>
    <w:p w:rsidR="006B2B83" w:rsidRPr="008B7B7F" w:rsidRDefault="006B2B83" w:rsidP="006B2B83">
      <w:pPr>
        <w:shd w:val="clear" w:color="auto" w:fill="FFFFFF"/>
        <w:jc w:val="both"/>
        <w:rPr>
          <w:rFonts w:cs="Times New Roman"/>
          <w:szCs w:val="24"/>
        </w:rPr>
      </w:pPr>
      <w:r w:rsidRPr="008B7B7F">
        <w:rPr>
          <w:rFonts w:cs="Times New Roman"/>
          <w:szCs w:val="24"/>
        </w:rPr>
        <w:t>A principios del siglo XX se sabía que:</w:t>
      </w:r>
    </w:p>
    <w:p w:rsidR="006B2B83" w:rsidRPr="008B7B7F" w:rsidRDefault="006B2B83" w:rsidP="006B2B83">
      <w:pPr>
        <w:shd w:val="clear" w:color="auto" w:fill="FFFFFF"/>
        <w:jc w:val="both"/>
        <w:rPr>
          <w:rFonts w:cs="Times New Roman"/>
          <w:szCs w:val="24"/>
        </w:rPr>
      </w:pPr>
      <w:r w:rsidRPr="008B7B7F">
        <w:rPr>
          <w:rFonts w:cs="Times New Roman"/>
          <w:szCs w:val="24"/>
        </w:rPr>
        <w:t>• La masa del electrón es menor a</w:t>
      </w:r>
      <w:r>
        <w:rPr>
          <w:rFonts w:cs="Times New Roman"/>
          <w:szCs w:val="24"/>
        </w:rPr>
        <w:t xml:space="preserve"> la masa de los átomos, aún del </w:t>
      </w:r>
      <w:r w:rsidRPr="008B7B7F">
        <w:rPr>
          <w:rFonts w:cs="Times New Roman"/>
          <w:szCs w:val="24"/>
        </w:rPr>
        <w:t>más pequeño, el átomo de H</w:t>
      </w:r>
    </w:p>
    <w:p w:rsidR="006B2B83" w:rsidRPr="008B7B7F" w:rsidRDefault="006B2B83" w:rsidP="006B2B83">
      <w:pPr>
        <w:shd w:val="clear" w:color="auto" w:fill="FFFFFF"/>
        <w:jc w:val="both"/>
        <w:rPr>
          <w:rFonts w:cs="Times New Roman"/>
          <w:szCs w:val="24"/>
        </w:rPr>
      </w:pPr>
      <w:r w:rsidRPr="008B7B7F">
        <w:rPr>
          <w:rFonts w:cs="Times New Roman"/>
          <w:szCs w:val="24"/>
        </w:rPr>
        <w:t>• Los electrones están presentes en toda la materia</w:t>
      </w:r>
    </w:p>
    <w:p w:rsidR="006B2B83" w:rsidRPr="008B7B7F" w:rsidRDefault="006B2B83" w:rsidP="006B2B83">
      <w:pPr>
        <w:shd w:val="clear" w:color="auto" w:fill="FFFFFF"/>
        <w:jc w:val="both"/>
        <w:rPr>
          <w:rFonts w:cs="Times New Roman"/>
          <w:szCs w:val="24"/>
        </w:rPr>
      </w:pPr>
      <w:r w:rsidRPr="008B7B7F">
        <w:rPr>
          <w:rFonts w:cs="Times New Roman"/>
          <w:szCs w:val="24"/>
        </w:rPr>
        <w:t>• Los electrones tienen carga negativa</w:t>
      </w:r>
    </w:p>
    <w:p w:rsidR="006B2B83" w:rsidRDefault="006B2B83" w:rsidP="006B2B83">
      <w:pPr>
        <w:shd w:val="clear" w:color="auto" w:fill="FFFFFF"/>
        <w:jc w:val="both"/>
        <w:rPr>
          <w:rFonts w:cs="Times New Roman"/>
          <w:szCs w:val="24"/>
        </w:rPr>
      </w:pPr>
      <w:r w:rsidRPr="008B7B7F">
        <w:rPr>
          <w:rFonts w:cs="Times New Roman"/>
          <w:szCs w:val="24"/>
        </w:rPr>
        <w:t>• La materia es eléctricamente neutra</w:t>
      </w:r>
    </w:p>
    <w:p w:rsidR="006B2B83" w:rsidRDefault="006B2B83" w:rsidP="006B2B83">
      <w:pPr>
        <w:shd w:val="clear" w:color="auto" w:fill="FFFFFF"/>
        <w:jc w:val="both"/>
        <w:rPr>
          <w:rFonts w:cs="Times New Roman"/>
          <w:szCs w:val="24"/>
        </w:rPr>
      </w:pPr>
    </w:p>
    <w:p w:rsidR="006B2B83" w:rsidRPr="00B31E44" w:rsidRDefault="006B2B83" w:rsidP="006B2B83">
      <w:pPr>
        <w:shd w:val="clear" w:color="auto" w:fill="FFFFFF"/>
        <w:jc w:val="both"/>
        <w:rPr>
          <w:rFonts w:cs="Times New Roman"/>
          <w:szCs w:val="24"/>
        </w:rPr>
      </w:pPr>
      <w:r w:rsidRPr="007E0585">
        <w:rPr>
          <w:rFonts w:cs="Times New Roman"/>
          <w:szCs w:val="24"/>
        </w:rPr>
        <w:t xml:space="preserve">Basado en lo anterior construyó el primer modelo atómico llamado modelo de pudín (modelo de budín), en el que se establece: </w:t>
      </w:r>
      <w:r w:rsidRPr="007E0585">
        <w:rPr>
          <w:rFonts w:cs="Times New Roman"/>
          <w:i/>
          <w:szCs w:val="24"/>
        </w:rPr>
        <w:t>El átomo está constituido por una masa positiva y en ella se encuentran incrustados los electrones negativos como “pasas en un budín”, de manera que resulta eléctricamente neutro.</w:t>
      </w:r>
      <w:r w:rsidRPr="007E0585">
        <w:rPr>
          <w:rFonts w:cs="Times New Roman"/>
          <w:szCs w:val="24"/>
        </w:rPr>
        <w:t xml:space="preserve"> </w:t>
      </w:r>
      <w:r w:rsidR="007E0585" w:rsidRPr="007E0585">
        <w:rPr>
          <w:rFonts w:cs="Times New Roman"/>
          <w:szCs w:val="24"/>
        </w:rPr>
        <w:t>(Ver Figura 3-4</w:t>
      </w:r>
      <w:r w:rsidRPr="007E0585">
        <w:rPr>
          <w:rFonts w:cs="Times New Roman"/>
          <w:szCs w:val="24"/>
        </w:rPr>
        <w:t>).</w:t>
      </w:r>
    </w:p>
    <w:p w:rsidR="006B2B83" w:rsidRDefault="006B2B83" w:rsidP="006B2B83">
      <w:pPr>
        <w:shd w:val="clear" w:color="auto" w:fill="FFFFFF"/>
        <w:jc w:val="both"/>
        <w:rPr>
          <w:rFonts w:cs="Times New Roman"/>
          <w:szCs w:val="24"/>
        </w:rPr>
      </w:pPr>
      <w:r w:rsidRPr="00FE69D8">
        <w:rPr>
          <w:rFonts w:cs="Times New Roman"/>
          <w:szCs w:val="24"/>
        </w:rPr>
        <w:t>Este modelo logró explicar satis</w:t>
      </w:r>
      <w:r>
        <w:rPr>
          <w:rFonts w:cs="Times New Roman"/>
          <w:szCs w:val="24"/>
        </w:rPr>
        <w:t xml:space="preserve">factoriamente los conocimientos </w:t>
      </w:r>
      <w:r w:rsidRPr="00FE69D8">
        <w:rPr>
          <w:rFonts w:cs="Times New Roman"/>
          <w:szCs w:val="24"/>
        </w:rPr>
        <w:t>químicos y físicos del momento. En pocos año</w:t>
      </w:r>
      <w:r>
        <w:rPr>
          <w:rFonts w:cs="Times New Roman"/>
          <w:szCs w:val="24"/>
        </w:rPr>
        <w:t xml:space="preserve">s, mediante nuevos experimentos </w:t>
      </w:r>
      <w:r w:rsidRPr="00FE69D8">
        <w:rPr>
          <w:rFonts w:cs="Times New Roman"/>
          <w:szCs w:val="24"/>
        </w:rPr>
        <w:t>se llegó a la conclusión que la carga</w:t>
      </w:r>
      <w:r>
        <w:rPr>
          <w:rFonts w:cs="Times New Roman"/>
          <w:szCs w:val="24"/>
        </w:rPr>
        <w:t xml:space="preserve"> positiva no estaba distribuida </w:t>
      </w:r>
      <w:r w:rsidRPr="00FE69D8">
        <w:rPr>
          <w:rFonts w:cs="Times New Roman"/>
          <w:szCs w:val="24"/>
        </w:rPr>
        <w:t>por todo el átomo.</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456C1353" wp14:editId="5E2E2E11">
            <wp:extent cx="1971675" cy="19470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o Thomson.jpg"/>
                    <pic:cNvPicPr/>
                  </pic:nvPicPr>
                  <pic:blipFill>
                    <a:blip r:embed="rId21">
                      <a:extLst>
                        <a:ext uri="{28A0092B-C50C-407E-A947-70E740481C1C}">
                          <a14:useLocalDpi xmlns:a14="http://schemas.microsoft.com/office/drawing/2010/main" val="0"/>
                        </a:ext>
                      </a:extLst>
                    </a:blip>
                    <a:stretch>
                      <a:fillRect/>
                    </a:stretch>
                  </pic:blipFill>
                  <pic:spPr>
                    <a:xfrm>
                      <a:off x="0" y="0"/>
                      <a:ext cx="1971675" cy="1947029"/>
                    </a:xfrm>
                    <a:prstGeom prst="rect">
                      <a:avLst/>
                    </a:prstGeom>
                  </pic:spPr>
                </pic:pic>
              </a:graphicData>
            </a:graphic>
          </wp:inline>
        </w:drawing>
      </w:r>
    </w:p>
    <w:p w:rsidR="006B2B83" w:rsidRPr="00583F99" w:rsidRDefault="007E0585" w:rsidP="006B2B83">
      <w:pPr>
        <w:shd w:val="clear" w:color="auto" w:fill="FFFFFF"/>
        <w:jc w:val="center"/>
        <w:rPr>
          <w:rFonts w:cs="Times New Roman"/>
          <w:sz w:val="18"/>
          <w:szCs w:val="18"/>
        </w:rPr>
      </w:pPr>
      <w:r w:rsidRPr="007E0585">
        <w:rPr>
          <w:rFonts w:cs="Times New Roman"/>
          <w:sz w:val="18"/>
          <w:szCs w:val="18"/>
        </w:rPr>
        <w:t>Figura 3-4</w:t>
      </w:r>
      <w:r w:rsidR="006B2B83" w:rsidRPr="007E0585">
        <w:rPr>
          <w:rFonts w:cs="Times New Roman"/>
          <w:sz w:val="18"/>
          <w:szCs w:val="18"/>
        </w:rPr>
        <w:t>. Representación del modelo atómico de Thomson conocido como “modelo de puding”.</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Pr="00FE69D8" w:rsidRDefault="006B2B83" w:rsidP="00215BCD">
      <w:pPr>
        <w:pStyle w:val="Ttulo3"/>
      </w:pPr>
      <w:bookmarkStart w:id="29" w:name="_Toc384402174"/>
      <w:r>
        <w:t>3.1.4. (1911)</w:t>
      </w:r>
      <w:r w:rsidRPr="00FE69D8">
        <w:t xml:space="preserve"> Modelo atómico de Rutherford</w:t>
      </w:r>
      <w:bookmarkEnd w:id="29"/>
    </w:p>
    <w:p w:rsidR="006B2B83" w:rsidRPr="00FE69D8"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7E0585">
        <w:rPr>
          <w:rFonts w:cs="Times New Roman"/>
          <w:szCs w:val="24"/>
        </w:rPr>
        <w:t xml:space="preserve">A partir de sus estudios sobre el fenómeno de la radiactividad Rutherford realizó un experimento. Colocó una sustancia radiactiva en una caja de plomo con un orificio; a través de él salían las partículas alfa que bombardeaban una lámina muy delgada de oro </w:t>
      </w:r>
      <w:r w:rsidR="007E0585" w:rsidRPr="007E0585">
        <w:rPr>
          <w:rFonts w:cs="Times New Roman"/>
          <w:szCs w:val="24"/>
        </w:rPr>
        <w:t>(Ver Figura 3-5</w:t>
      </w:r>
      <w:r w:rsidRPr="007E0585">
        <w:rPr>
          <w:rFonts w:cs="Times New Roman"/>
          <w:szCs w:val="24"/>
        </w:rPr>
        <w:t>).</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2CAA36FE" wp14:editId="190C6892">
            <wp:extent cx="3019425" cy="18669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perimento Rutherford.jpg"/>
                    <pic:cNvPicPr/>
                  </pic:nvPicPr>
                  <pic:blipFill>
                    <a:blip r:embed="rId22">
                      <a:extLst>
                        <a:ext uri="{28A0092B-C50C-407E-A947-70E740481C1C}">
                          <a14:useLocalDpi xmlns:a14="http://schemas.microsoft.com/office/drawing/2010/main" val="0"/>
                        </a:ext>
                      </a:extLst>
                    </a:blip>
                    <a:stretch>
                      <a:fillRect/>
                    </a:stretch>
                  </pic:blipFill>
                  <pic:spPr>
                    <a:xfrm>
                      <a:off x="0" y="0"/>
                      <a:ext cx="3019425" cy="1866900"/>
                    </a:xfrm>
                    <a:prstGeom prst="rect">
                      <a:avLst/>
                    </a:prstGeom>
                  </pic:spPr>
                </pic:pic>
              </a:graphicData>
            </a:graphic>
          </wp:inline>
        </w:drawing>
      </w:r>
    </w:p>
    <w:p w:rsidR="006B2B83" w:rsidRPr="00A31033" w:rsidRDefault="007E0585" w:rsidP="006B2B83">
      <w:pPr>
        <w:shd w:val="clear" w:color="auto" w:fill="FFFFFF"/>
        <w:jc w:val="center"/>
        <w:rPr>
          <w:rFonts w:cs="Times New Roman"/>
          <w:sz w:val="18"/>
          <w:szCs w:val="18"/>
        </w:rPr>
      </w:pPr>
      <w:r w:rsidRPr="007E0585">
        <w:rPr>
          <w:rFonts w:cs="Times New Roman"/>
          <w:sz w:val="18"/>
          <w:szCs w:val="18"/>
        </w:rPr>
        <w:t>Figura 3-5</w:t>
      </w:r>
      <w:r w:rsidR="006B2B83" w:rsidRPr="007E0585">
        <w:rPr>
          <w:rFonts w:cs="Times New Roman"/>
          <w:sz w:val="18"/>
          <w:szCs w:val="18"/>
        </w:rPr>
        <w:t>. Se rodea el dispositivo con una pantalla cubierta con sulfuro de cinc. Esta sustancia permite visualizar el impacto de cada partícula alfa sobre la pantalla pues en ese lugar aparece un punto fluorescente.</w:t>
      </w:r>
    </w:p>
    <w:p w:rsidR="006B2B83" w:rsidRDefault="006B2B83" w:rsidP="006B2B83">
      <w:pPr>
        <w:shd w:val="clear" w:color="auto" w:fill="FFFFFF"/>
        <w:jc w:val="both"/>
        <w:rPr>
          <w:rFonts w:cs="Times New Roman"/>
          <w:szCs w:val="24"/>
        </w:rPr>
      </w:pPr>
    </w:p>
    <w:p w:rsidR="006B2B83" w:rsidRPr="00FE69D8" w:rsidRDefault="006B2B83" w:rsidP="006B2B83">
      <w:pPr>
        <w:shd w:val="clear" w:color="auto" w:fill="FFFFFF"/>
        <w:jc w:val="both"/>
        <w:rPr>
          <w:rFonts w:cs="Times New Roman"/>
          <w:szCs w:val="24"/>
        </w:rPr>
      </w:pPr>
      <w:r w:rsidRPr="00FE69D8">
        <w:rPr>
          <w:rFonts w:cs="Times New Roman"/>
          <w:szCs w:val="24"/>
        </w:rPr>
        <w:t>Las observaciones fueron sorprendent</w:t>
      </w:r>
      <w:r>
        <w:rPr>
          <w:rFonts w:cs="Times New Roman"/>
          <w:szCs w:val="24"/>
        </w:rPr>
        <w:t xml:space="preserve">es y no pudieron ser explicadas </w:t>
      </w:r>
      <w:r w:rsidRPr="00FE69D8">
        <w:rPr>
          <w:rFonts w:cs="Times New Roman"/>
          <w:szCs w:val="24"/>
        </w:rPr>
        <w:t>de forma inmediata.</w:t>
      </w:r>
    </w:p>
    <w:p w:rsidR="006B2B83" w:rsidRPr="00FE69D8" w:rsidRDefault="006B2B83" w:rsidP="006B2B83">
      <w:pPr>
        <w:shd w:val="clear" w:color="auto" w:fill="FFFFFF"/>
        <w:jc w:val="both"/>
        <w:rPr>
          <w:rFonts w:cs="Times New Roman"/>
          <w:szCs w:val="24"/>
        </w:rPr>
      </w:pPr>
      <w:r w:rsidRPr="00FE69D8">
        <w:rPr>
          <w:rFonts w:cs="Times New Roman"/>
          <w:szCs w:val="24"/>
        </w:rPr>
        <w:t>Años después Rutherford logró una interpretación satisfactoria.</w:t>
      </w:r>
    </w:p>
    <w:p w:rsidR="006B2B83" w:rsidRPr="00FE69D8" w:rsidRDefault="006B2B83" w:rsidP="006B2B83">
      <w:pPr>
        <w:shd w:val="clear" w:color="auto" w:fill="FFFFFF"/>
        <w:jc w:val="both"/>
        <w:rPr>
          <w:rFonts w:cs="Times New Roman"/>
          <w:szCs w:val="24"/>
        </w:rPr>
      </w:pPr>
      <w:r w:rsidRPr="00FE69D8">
        <w:rPr>
          <w:rFonts w:cs="Times New Roman"/>
          <w:szCs w:val="24"/>
        </w:rPr>
        <w:t>Para ello debió rechazar el modelo atóm</w:t>
      </w:r>
      <w:r>
        <w:rPr>
          <w:rFonts w:cs="Times New Roman"/>
          <w:szCs w:val="24"/>
        </w:rPr>
        <w:t xml:space="preserve">ico de Thomson que, al no poder </w:t>
      </w:r>
      <w:r w:rsidRPr="00FE69D8">
        <w:rPr>
          <w:rFonts w:cs="Times New Roman"/>
          <w:szCs w:val="24"/>
        </w:rPr>
        <w:t>explicar lo observado, perdió validez.</w:t>
      </w:r>
      <w:r>
        <w:rPr>
          <w:rFonts w:cs="Times New Roman"/>
          <w:szCs w:val="24"/>
        </w:rPr>
        <w:t xml:space="preserve"> Surgió así en 1911 otro modelo </w:t>
      </w:r>
      <w:r w:rsidRPr="00FE69D8">
        <w:rPr>
          <w:rFonts w:cs="Times New Roman"/>
          <w:szCs w:val="24"/>
        </w:rPr>
        <w:t>atómico, el primer modelo atómico nuclear.</w:t>
      </w:r>
    </w:p>
    <w:p w:rsidR="006B2B83" w:rsidRPr="00FE69D8" w:rsidRDefault="006B2B83" w:rsidP="006B2B83">
      <w:pPr>
        <w:shd w:val="clear" w:color="auto" w:fill="FFFFFF"/>
        <w:jc w:val="both"/>
        <w:rPr>
          <w:rFonts w:cs="Times New Roman"/>
          <w:szCs w:val="24"/>
        </w:rPr>
      </w:pPr>
      <w:r w:rsidRPr="00FE69D8">
        <w:rPr>
          <w:rFonts w:cs="Times New Roman"/>
          <w:szCs w:val="24"/>
        </w:rPr>
        <w:t xml:space="preserve">Rutherford </w:t>
      </w:r>
      <w:r w:rsidR="007E0585">
        <w:rPr>
          <w:rFonts w:cs="Times New Roman"/>
          <w:szCs w:val="24"/>
        </w:rPr>
        <w:t xml:space="preserve">(ver Figura 3-6) </w:t>
      </w:r>
      <w:r w:rsidRPr="00FE69D8">
        <w:rPr>
          <w:rFonts w:cs="Times New Roman"/>
          <w:szCs w:val="24"/>
        </w:rPr>
        <w:t>explicó lo observado de la siguiente manera:</w:t>
      </w:r>
    </w:p>
    <w:p w:rsidR="006B2B83" w:rsidRPr="00FE69D8" w:rsidRDefault="006B2B83" w:rsidP="006B2B83">
      <w:pPr>
        <w:shd w:val="clear" w:color="auto" w:fill="FFFFFF"/>
        <w:jc w:val="both"/>
        <w:rPr>
          <w:rFonts w:cs="Times New Roman"/>
          <w:szCs w:val="24"/>
        </w:rPr>
      </w:pPr>
      <w:r w:rsidRPr="00FE69D8">
        <w:rPr>
          <w:rFonts w:cs="Times New Roman"/>
          <w:szCs w:val="24"/>
        </w:rPr>
        <w:t>• La mayoría de las partículas alfa</w:t>
      </w:r>
      <w:r>
        <w:rPr>
          <w:rFonts w:cs="Times New Roman"/>
          <w:szCs w:val="24"/>
        </w:rPr>
        <w:t xml:space="preserve"> (α) logran atravesar la lámina </w:t>
      </w:r>
      <w:r w:rsidRPr="00FE69D8">
        <w:rPr>
          <w:rFonts w:cs="Times New Roman"/>
          <w:szCs w:val="24"/>
        </w:rPr>
        <w:t>metálica si se considera a los á</w:t>
      </w:r>
      <w:r>
        <w:rPr>
          <w:rFonts w:cs="Times New Roman"/>
          <w:szCs w:val="24"/>
        </w:rPr>
        <w:t xml:space="preserve">tomos de oro como prácticamente </w:t>
      </w:r>
      <w:r w:rsidRPr="00FE69D8">
        <w:rPr>
          <w:rFonts w:cs="Times New Roman"/>
          <w:szCs w:val="24"/>
        </w:rPr>
        <w:t>vacíos.</w:t>
      </w:r>
    </w:p>
    <w:p w:rsidR="006B2B83" w:rsidRPr="00FE69D8" w:rsidRDefault="006B2B83" w:rsidP="006B2B83">
      <w:pPr>
        <w:shd w:val="clear" w:color="auto" w:fill="FFFFFF"/>
        <w:jc w:val="both"/>
        <w:rPr>
          <w:rFonts w:cs="Times New Roman"/>
          <w:szCs w:val="24"/>
        </w:rPr>
      </w:pPr>
      <w:r w:rsidRPr="00FE69D8">
        <w:rPr>
          <w:rFonts w:cs="Times New Roman"/>
          <w:szCs w:val="24"/>
        </w:rPr>
        <w:t>• Aquellas pocas partículas alfa qu</w:t>
      </w:r>
      <w:r>
        <w:rPr>
          <w:rFonts w:cs="Times New Roman"/>
          <w:szCs w:val="24"/>
        </w:rPr>
        <w:t xml:space="preserve">e se desvían lo hacen porque en </w:t>
      </w:r>
      <w:r w:rsidRPr="00FE69D8">
        <w:rPr>
          <w:rFonts w:cs="Times New Roman"/>
          <w:szCs w:val="24"/>
        </w:rPr>
        <w:t>el átomo habría una zona central maciza y positiva que las repelería.</w:t>
      </w:r>
    </w:p>
    <w:p w:rsidR="006B2B83" w:rsidRDefault="006B2B83" w:rsidP="006B2B83">
      <w:pPr>
        <w:shd w:val="clear" w:color="auto" w:fill="FFFFFF"/>
        <w:jc w:val="both"/>
        <w:rPr>
          <w:rFonts w:cs="Times New Roman"/>
          <w:szCs w:val="24"/>
        </w:rPr>
      </w:pPr>
      <w:r w:rsidRPr="00FE69D8">
        <w:rPr>
          <w:rFonts w:cs="Times New Roman"/>
          <w:szCs w:val="24"/>
        </w:rPr>
        <w:t>• Las partículas alfa (α) que parecen re</w:t>
      </w:r>
      <w:r>
        <w:rPr>
          <w:rFonts w:cs="Times New Roman"/>
          <w:szCs w:val="24"/>
        </w:rPr>
        <w:t xml:space="preserve">botar contra la lámina metálica </w:t>
      </w:r>
      <w:r w:rsidRPr="00FE69D8">
        <w:rPr>
          <w:rFonts w:cs="Times New Roman"/>
          <w:szCs w:val="24"/>
        </w:rPr>
        <w:t>y salen en ángulo de 180º son</w:t>
      </w:r>
      <w:r>
        <w:rPr>
          <w:rFonts w:cs="Times New Roman"/>
          <w:szCs w:val="24"/>
        </w:rPr>
        <w:t xml:space="preserve"> aquellas que se acercarían más </w:t>
      </w:r>
      <w:r w:rsidRPr="00FE69D8">
        <w:rPr>
          <w:rFonts w:cs="Times New Roman"/>
          <w:szCs w:val="24"/>
        </w:rPr>
        <w:t>a la zona central positiva del átomo.</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0C1468A8" wp14:editId="05FFB0AE">
            <wp:extent cx="1828800" cy="2469852"/>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rnest rutherfo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040" cy="2478279"/>
                    </a:xfrm>
                    <a:prstGeom prst="rect">
                      <a:avLst/>
                    </a:prstGeom>
                  </pic:spPr>
                </pic:pic>
              </a:graphicData>
            </a:graphic>
          </wp:inline>
        </w:drawing>
      </w:r>
    </w:p>
    <w:p w:rsidR="006B2B83" w:rsidRPr="007E0585" w:rsidRDefault="007E0585" w:rsidP="006B2B83">
      <w:pPr>
        <w:shd w:val="clear" w:color="auto" w:fill="FFFFFF"/>
        <w:jc w:val="center"/>
        <w:rPr>
          <w:rFonts w:cs="Times New Roman"/>
          <w:sz w:val="18"/>
          <w:szCs w:val="18"/>
        </w:rPr>
      </w:pPr>
      <w:r w:rsidRPr="007E0585">
        <w:rPr>
          <w:rFonts w:cs="Times New Roman"/>
          <w:sz w:val="18"/>
          <w:szCs w:val="18"/>
        </w:rPr>
        <w:t>Figura 3-6</w:t>
      </w:r>
      <w:r w:rsidR="006B2B83" w:rsidRPr="007E0585">
        <w:rPr>
          <w:rFonts w:cs="Times New Roman"/>
          <w:sz w:val="18"/>
          <w:szCs w:val="18"/>
        </w:rPr>
        <w:t>. Ernest Rutherford (1871-1937). Físico y químico británico. Por sus trabajo en física atómica se considera una de los padres de esta disciplina. Además de variadas investigaciones, clasificó las emisiones radiactivas en alfa, beta y gamma.</w:t>
      </w:r>
    </w:p>
    <w:p w:rsidR="006B2B83" w:rsidRDefault="006B2B83" w:rsidP="006B2B83">
      <w:pPr>
        <w:shd w:val="clear" w:color="auto" w:fill="FFFFFF"/>
        <w:jc w:val="both"/>
        <w:rPr>
          <w:rFonts w:cs="Times New Roman"/>
          <w:szCs w:val="24"/>
        </w:rPr>
      </w:pPr>
    </w:p>
    <w:p w:rsidR="00215BCD" w:rsidRDefault="00215BCD"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Pr="00FE69D8" w:rsidRDefault="006B2B83" w:rsidP="006B2B83">
      <w:pPr>
        <w:shd w:val="clear" w:color="auto" w:fill="FFFFFF"/>
        <w:jc w:val="both"/>
        <w:rPr>
          <w:rFonts w:cs="Times New Roman"/>
          <w:b/>
          <w:szCs w:val="24"/>
        </w:rPr>
      </w:pPr>
      <w:r w:rsidRPr="00FE69D8">
        <w:rPr>
          <w:rFonts w:cs="Times New Roman"/>
          <w:b/>
          <w:szCs w:val="24"/>
        </w:rPr>
        <w:t>Características del modelo atómico de Rutherford:</w:t>
      </w:r>
    </w:p>
    <w:p w:rsidR="006B2B83" w:rsidRPr="00FE69D8" w:rsidRDefault="006B2B83" w:rsidP="006B2B83">
      <w:pPr>
        <w:shd w:val="clear" w:color="auto" w:fill="FFFFFF"/>
        <w:jc w:val="both"/>
        <w:rPr>
          <w:rFonts w:cs="Times New Roman"/>
          <w:szCs w:val="24"/>
        </w:rPr>
      </w:pPr>
      <w:r>
        <w:rPr>
          <w:rFonts w:cs="Times New Roman"/>
          <w:szCs w:val="24"/>
        </w:rPr>
        <w:t>• U</w:t>
      </w:r>
      <w:r w:rsidRPr="00FE69D8">
        <w:rPr>
          <w:rFonts w:cs="Times New Roman"/>
          <w:szCs w:val="24"/>
        </w:rPr>
        <w:t>na zona central con carga positi</w:t>
      </w:r>
      <w:r>
        <w:rPr>
          <w:rFonts w:cs="Times New Roman"/>
          <w:szCs w:val="24"/>
        </w:rPr>
        <w:t xml:space="preserve">va, muy pequeña y maciza, donde </w:t>
      </w:r>
      <w:r w:rsidRPr="00FE69D8">
        <w:rPr>
          <w:rFonts w:cs="Times New Roman"/>
          <w:szCs w:val="24"/>
        </w:rPr>
        <w:t>se concentra la masa del átomo, el núcleo</w:t>
      </w:r>
      <w:r>
        <w:rPr>
          <w:rFonts w:cs="Times New Roman"/>
          <w:szCs w:val="24"/>
        </w:rPr>
        <w:t>.</w:t>
      </w:r>
    </w:p>
    <w:p w:rsidR="006B2B83" w:rsidRPr="00FE69D8" w:rsidRDefault="006B2B83" w:rsidP="006B2B83">
      <w:pPr>
        <w:shd w:val="clear" w:color="auto" w:fill="FFFFFF"/>
        <w:jc w:val="both"/>
        <w:rPr>
          <w:rFonts w:cs="Times New Roman"/>
          <w:szCs w:val="24"/>
        </w:rPr>
      </w:pPr>
      <w:r>
        <w:rPr>
          <w:rFonts w:cs="Times New Roman"/>
          <w:szCs w:val="24"/>
        </w:rPr>
        <w:t>• U</w:t>
      </w:r>
      <w:r w:rsidRPr="00FE69D8">
        <w:rPr>
          <w:rFonts w:cs="Times New Roman"/>
          <w:szCs w:val="24"/>
        </w:rPr>
        <w:t>na zona mucho mayor que rod</w:t>
      </w:r>
      <w:r>
        <w:rPr>
          <w:rFonts w:cs="Times New Roman"/>
          <w:szCs w:val="24"/>
        </w:rPr>
        <w:t xml:space="preserve">ea al núcleo llamada periferia, </w:t>
      </w:r>
      <w:r w:rsidRPr="00FE69D8">
        <w:rPr>
          <w:rFonts w:cs="Times New Roman"/>
          <w:szCs w:val="24"/>
        </w:rPr>
        <w:t xml:space="preserve">prácticamente vacía. En esa zona </w:t>
      </w:r>
      <w:r>
        <w:rPr>
          <w:rFonts w:cs="Times New Roman"/>
          <w:szCs w:val="24"/>
        </w:rPr>
        <w:t xml:space="preserve">los electrones giran en órbitas </w:t>
      </w:r>
      <w:r w:rsidRPr="00FE69D8">
        <w:rPr>
          <w:rFonts w:cs="Times New Roman"/>
          <w:szCs w:val="24"/>
        </w:rPr>
        <w:t>alrededor del núcleo, como planetas alrededor del Sol</w:t>
      </w:r>
      <w:r>
        <w:rPr>
          <w:rFonts w:cs="Times New Roman"/>
          <w:szCs w:val="24"/>
        </w:rPr>
        <w:t>.</w:t>
      </w:r>
    </w:p>
    <w:p w:rsidR="006B2B83" w:rsidRPr="00FE69D8" w:rsidRDefault="006B2B83" w:rsidP="006B2B83">
      <w:pPr>
        <w:shd w:val="clear" w:color="auto" w:fill="FFFFFF"/>
        <w:jc w:val="both"/>
        <w:rPr>
          <w:rFonts w:cs="Times New Roman"/>
          <w:szCs w:val="24"/>
        </w:rPr>
      </w:pPr>
      <w:r w:rsidRPr="007E0585">
        <w:rPr>
          <w:rFonts w:cs="Times New Roman"/>
          <w:szCs w:val="24"/>
        </w:rPr>
        <w:t xml:space="preserve">• El átomo es eléctricamente neutro porque tiene tantos electrones negativos en la periferia como cargas positivas en el núcleo. </w:t>
      </w:r>
      <w:r w:rsidR="007E0585" w:rsidRPr="007E0585">
        <w:rPr>
          <w:rFonts w:cs="Times New Roman"/>
          <w:szCs w:val="24"/>
        </w:rPr>
        <w:t>(Figura 3-7</w:t>
      </w:r>
      <w:r w:rsidRPr="007E0585">
        <w:rPr>
          <w:rFonts w:cs="Times New Roman"/>
          <w:szCs w:val="24"/>
        </w:rPr>
        <w:t>).</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3D29A6CD" wp14:editId="01F0EB08">
            <wp:extent cx="2305050" cy="2296704"/>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lo Rutherford.jpg"/>
                    <pic:cNvPicPr/>
                  </pic:nvPicPr>
                  <pic:blipFill>
                    <a:blip r:embed="rId24">
                      <a:extLst>
                        <a:ext uri="{28A0092B-C50C-407E-A947-70E740481C1C}">
                          <a14:useLocalDpi xmlns:a14="http://schemas.microsoft.com/office/drawing/2010/main" val="0"/>
                        </a:ext>
                      </a:extLst>
                    </a:blip>
                    <a:stretch>
                      <a:fillRect/>
                    </a:stretch>
                  </pic:blipFill>
                  <pic:spPr>
                    <a:xfrm>
                      <a:off x="0" y="0"/>
                      <a:ext cx="2318100" cy="2309707"/>
                    </a:xfrm>
                    <a:prstGeom prst="rect">
                      <a:avLst/>
                    </a:prstGeom>
                  </pic:spPr>
                </pic:pic>
              </a:graphicData>
            </a:graphic>
          </wp:inline>
        </w:drawing>
      </w:r>
    </w:p>
    <w:p w:rsidR="006B2B83" w:rsidRPr="00EB5AEF" w:rsidRDefault="007E0585" w:rsidP="006B2B83">
      <w:pPr>
        <w:shd w:val="clear" w:color="auto" w:fill="FFFFFF"/>
        <w:jc w:val="center"/>
        <w:rPr>
          <w:rFonts w:cs="Times New Roman"/>
          <w:sz w:val="18"/>
          <w:szCs w:val="18"/>
        </w:rPr>
      </w:pPr>
      <w:r w:rsidRPr="007E0585">
        <w:rPr>
          <w:rFonts w:cs="Times New Roman"/>
          <w:sz w:val="18"/>
          <w:szCs w:val="18"/>
        </w:rPr>
        <w:t>Figura 3-7</w:t>
      </w:r>
      <w:r w:rsidR="006B2B83" w:rsidRPr="007E0585">
        <w:rPr>
          <w:rFonts w:cs="Times New Roman"/>
          <w:sz w:val="18"/>
          <w:szCs w:val="18"/>
        </w:rPr>
        <w:t>. Representación del modelo atómico de Rutherford: zona central, maciza, muy pequeña, llamada núcleo y electrones girando en órbitas alrededor de él. El átomo es eléctricamente neutro porque tiene tantas cargas positivas en el núcleo como electrones negativos en la periferia.</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Pr="00FE69D8" w:rsidRDefault="006B2B83" w:rsidP="006B2B83">
      <w:pPr>
        <w:shd w:val="clear" w:color="auto" w:fill="FFFFFF"/>
        <w:jc w:val="both"/>
        <w:rPr>
          <w:rFonts w:cs="Times New Roman"/>
          <w:szCs w:val="24"/>
        </w:rPr>
      </w:pPr>
      <w:r w:rsidRPr="00FE69D8">
        <w:rPr>
          <w:rFonts w:cs="Times New Roman"/>
          <w:szCs w:val="24"/>
        </w:rPr>
        <w:t>Este modelo logró explicar el experimen</w:t>
      </w:r>
      <w:r>
        <w:rPr>
          <w:rFonts w:cs="Times New Roman"/>
          <w:szCs w:val="24"/>
        </w:rPr>
        <w:t xml:space="preserve">to de Rutherford con partículas </w:t>
      </w:r>
      <w:r w:rsidRPr="00FE69D8">
        <w:rPr>
          <w:rFonts w:cs="Times New Roman"/>
          <w:szCs w:val="24"/>
        </w:rPr>
        <w:t>alfa y otras observaciones</w:t>
      </w:r>
      <w:r>
        <w:rPr>
          <w:rFonts w:cs="Times New Roman"/>
          <w:szCs w:val="24"/>
        </w:rPr>
        <w:t>,</w:t>
      </w:r>
      <w:r w:rsidRPr="00FE69D8">
        <w:rPr>
          <w:rFonts w:cs="Times New Roman"/>
          <w:szCs w:val="24"/>
        </w:rPr>
        <w:t xml:space="preserve"> pero comenzó a ser </w:t>
      </w:r>
      <w:r>
        <w:rPr>
          <w:rFonts w:cs="Times New Roman"/>
          <w:szCs w:val="24"/>
        </w:rPr>
        <w:t xml:space="preserve">inadecuado para </w:t>
      </w:r>
      <w:r w:rsidRPr="00FE69D8">
        <w:rPr>
          <w:rFonts w:cs="Times New Roman"/>
          <w:szCs w:val="24"/>
        </w:rPr>
        <w:t>interpretar nuevos conocimientos teóricos y experimentales.</w:t>
      </w:r>
    </w:p>
    <w:p w:rsidR="006B2B83" w:rsidRPr="00FE69D8" w:rsidRDefault="006B2B83" w:rsidP="006B2B83">
      <w:pPr>
        <w:shd w:val="clear" w:color="auto" w:fill="FFFFFF"/>
        <w:jc w:val="both"/>
        <w:rPr>
          <w:rFonts w:cs="Times New Roman"/>
          <w:szCs w:val="24"/>
        </w:rPr>
      </w:pPr>
      <w:r w:rsidRPr="00FE69D8">
        <w:rPr>
          <w:rFonts w:cs="Times New Roman"/>
          <w:szCs w:val="24"/>
        </w:rPr>
        <w:t xml:space="preserve">Según los físicos una partícula </w:t>
      </w:r>
      <w:r>
        <w:rPr>
          <w:rFonts w:cs="Times New Roman"/>
          <w:szCs w:val="24"/>
        </w:rPr>
        <w:t xml:space="preserve">cargada y en movimiento debería </w:t>
      </w:r>
      <w:r w:rsidRPr="00FE69D8">
        <w:rPr>
          <w:rFonts w:cs="Times New Roman"/>
          <w:szCs w:val="24"/>
        </w:rPr>
        <w:t>emitir energía de manera continua.</w:t>
      </w:r>
    </w:p>
    <w:p w:rsidR="006B2B83" w:rsidRPr="00FE69D8" w:rsidRDefault="006B2B83" w:rsidP="006B2B83">
      <w:pPr>
        <w:shd w:val="clear" w:color="auto" w:fill="FFFFFF"/>
        <w:jc w:val="both"/>
        <w:rPr>
          <w:rFonts w:cs="Times New Roman"/>
          <w:szCs w:val="24"/>
        </w:rPr>
      </w:pPr>
      <w:r w:rsidRPr="00FE69D8">
        <w:rPr>
          <w:rFonts w:cs="Times New Roman"/>
          <w:szCs w:val="24"/>
        </w:rPr>
        <w:t>Si se aplica este concepto al modelo at</w:t>
      </w:r>
      <w:r>
        <w:rPr>
          <w:rFonts w:cs="Times New Roman"/>
          <w:szCs w:val="24"/>
        </w:rPr>
        <w:t xml:space="preserve">ómico de Rutherford, resultaría </w:t>
      </w:r>
      <w:r w:rsidRPr="00FE69D8">
        <w:rPr>
          <w:rFonts w:cs="Times New Roman"/>
          <w:szCs w:val="24"/>
        </w:rPr>
        <w:t>un átomo inestable: los electrones al</w:t>
      </w:r>
      <w:r>
        <w:rPr>
          <w:rFonts w:cs="Times New Roman"/>
          <w:szCs w:val="24"/>
        </w:rPr>
        <w:t xml:space="preserve"> girar irían perdiendo energía, </w:t>
      </w:r>
      <w:r w:rsidRPr="00FE69D8">
        <w:rPr>
          <w:rFonts w:cs="Times New Roman"/>
          <w:szCs w:val="24"/>
        </w:rPr>
        <w:t>cambiando la trayectoria circular por otra en</w:t>
      </w:r>
      <w:r>
        <w:rPr>
          <w:rFonts w:cs="Times New Roman"/>
          <w:szCs w:val="24"/>
        </w:rPr>
        <w:t xml:space="preserve"> forma de espiral, y finalmente </w:t>
      </w:r>
      <w:r w:rsidRPr="00FE69D8">
        <w:rPr>
          <w:rFonts w:cs="Times New Roman"/>
          <w:szCs w:val="24"/>
        </w:rPr>
        <w:t>serían atrapados por el núcleo.</w:t>
      </w:r>
    </w:p>
    <w:p w:rsidR="006B2B83" w:rsidRPr="00FE69D8" w:rsidRDefault="006B2B83" w:rsidP="006B2B83">
      <w:pPr>
        <w:shd w:val="clear" w:color="auto" w:fill="FFFFFF"/>
        <w:jc w:val="both"/>
        <w:rPr>
          <w:rFonts w:cs="Times New Roman"/>
          <w:szCs w:val="24"/>
        </w:rPr>
      </w:pPr>
      <w:r w:rsidRPr="00FE69D8">
        <w:rPr>
          <w:rFonts w:cs="Times New Roman"/>
          <w:szCs w:val="24"/>
        </w:rPr>
        <w:t>Esta predicción basada en conocimien</w:t>
      </w:r>
      <w:r>
        <w:rPr>
          <w:rFonts w:cs="Times New Roman"/>
          <w:szCs w:val="24"/>
        </w:rPr>
        <w:t xml:space="preserve">tos de la Física Clásica, no se </w:t>
      </w:r>
      <w:r w:rsidRPr="00FE69D8">
        <w:rPr>
          <w:rFonts w:cs="Times New Roman"/>
          <w:szCs w:val="24"/>
        </w:rPr>
        <w:t>cu</w:t>
      </w:r>
      <w:r>
        <w:rPr>
          <w:rFonts w:cs="Times New Roman"/>
          <w:szCs w:val="24"/>
        </w:rPr>
        <w:t xml:space="preserve">mplía, pues si fuera así, todos </w:t>
      </w:r>
      <w:r w:rsidRPr="00FE69D8">
        <w:rPr>
          <w:rFonts w:cs="Times New Roman"/>
          <w:szCs w:val="24"/>
        </w:rPr>
        <w:t>lo</w:t>
      </w:r>
      <w:r>
        <w:rPr>
          <w:rFonts w:cs="Times New Roman"/>
          <w:szCs w:val="24"/>
        </w:rPr>
        <w:t>s</w:t>
      </w:r>
      <w:r w:rsidRPr="00FE69D8">
        <w:rPr>
          <w:rFonts w:cs="Times New Roman"/>
          <w:szCs w:val="24"/>
        </w:rPr>
        <w:t xml:space="preserve"> átomos se habrían destruido.</w:t>
      </w:r>
    </w:p>
    <w:p w:rsidR="006B2B83" w:rsidRDefault="006B2B83" w:rsidP="006B2B83">
      <w:pPr>
        <w:shd w:val="clear" w:color="auto" w:fill="FFFFFF"/>
        <w:jc w:val="both"/>
        <w:rPr>
          <w:rFonts w:cs="Times New Roman"/>
          <w:szCs w:val="24"/>
        </w:rPr>
      </w:pPr>
      <w:r w:rsidRPr="007E0585">
        <w:rPr>
          <w:rFonts w:cs="Times New Roman"/>
          <w:szCs w:val="24"/>
        </w:rPr>
        <w:t>Es importante agregar que en esa época se había iniciado el estudio sobre espectros y este modelo atómico no lograba explicarlos (</w:t>
      </w:r>
      <w:r w:rsidR="007E0585" w:rsidRPr="007E0585">
        <w:rPr>
          <w:rFonts w:cs="Times New Roman"/>
          <w:szCs w:val="24"/>
        </w:rPr>
        <w:t>Ver Figura 3-8</w:t>
      </w:r>
      <w:r w:rsidRPr="007E0585">
        <w:rPr>
          <w:rFonts w:cs="Times New Roman"/>
          <w:szCs w:val="24"/>
        </w:rPr>
        <w:t>).</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12753C3E" wp14:editId="3694E20E">
            <wp:extent cx="4143375" cy="1654443"/>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spectro continuo luz blanca.jpg"/>
                    <pic:cNvPicPr/>
                  </pic:nvPicPr>
                  <pic:blipFill>
                    <a:blip r:embed="rId25">
                      <a:extLst>
                        <a:ext uri="{28A0092B-C50C-407E-A947-70E740481C1C}">
                          <a14:useLocalDpi xmlns:a14="http://schemas.microsoft.com/office/drawing/2010/main" val="0"/>
                        </a:ext>
                      </a:extLst>
                    </a:blip>
                    <a:stretch>
                      <a:fillRect/>
                    </a:stretch>
                  </pic:blipFill>
                  <pic:spPr>
                    <a:xfrm>
                      <a:off x="0" y="0"/>
                      <a:ext cx="4168383" cy="1664429"/>
                    </a:xfrm>
                    <a:prstGeom prst="rect">
                      <a:avLst/>
                    </a:prstGeom>
                  </pic:spPr>
                </pic:pic>
              </a:graphicData>
            </a:graphic>
          </wp:inline>
        </w:drawing>
      </w:r>
    </w:p>
    <w:p w:rsidR="006B2B83" w:rsidRPr="00B12332" w:rsidRDefault="007E0585" w:rsidP="006B2B83">
      <w:pPr>
        <w:shd w:val="clear" w:color="auto" w:fill="FFFFFF"/>
        <w:jc w:val="center"/>
        <w:rPr>
          <w:rFonts w:cs="Times New Roman"/>
          <w:sz w:val="18"/>
          <w:szCs w:val="18"/>
        </w:rPr>
      </w:pPr>
      <w:r w:rsidRPr="007E0585">
        <w:rPr>
          <w:rFonts w:cs="Times New Roman"/>
          <w:sz w:val="18"/>
          <w:szCs w:val="18"/>
        </w:rPr>
        <w:t>Figura 3-8</w:t>
      </w:r>
      <w:r w:rsidR="006B2B83" w:rsidRPr="007E0585">
        <w:rPr>
          <w:rFonts w:cs="Times New Roman"/>
          <w:sz w:val="18"/>
          <w:szCs w:val="18"/>
        </w:rPr>
        <w:t>. Espectro continuo de la luz blanca. Es el resultado de la “descomposición” de un haz de luz al pasar a través de un prisma.</w:t>
      </w:r>
    </w:p>
    <w:p w:rsidR="006B2B83" w:rsidRPr="00EB5AEF" w:rsidRDefault="006B2B83" w:rsidP="006B2B83">
      <w:pPr>
        <w:shd w:val="clear" w:color="auto" w:fill="FFFFFF"/>
        <w:jc w:val="both"/>
        <w:rPr>
          <w:rFonts w:cs="Times New Roman"/>
          <w:sz w:val="18"/>
          <w:szCs w:val="18"/>
        </w:rPr>
      </w:pPr>
    </w:p>
    <w:p w:rsidR="006B2B83" w:rsidRDefault="006B2B83" w:rsidP="006B2B83">
      <w:pPr>
        <w:shd w:val="clear" w:color="auto" w:fill="FFFFFF"/>
        <w:jc w:val="both"/>
        <w:rPr>
          <w:rFonts w:cs="Times New Roman"/>
          <w:szCs w:val="24"/>
        </w:rPr>
      </w:pPr>
    </w:p>
    <w:p w:rsidR="006B2B83" w:rsidRDefault="006B2B83" w:rsidP="00215BCD">
      <w:pPr>
        <w:pStyle w:val="Ttulo3"/>
      </w:pPr>
      <w:bookmarkStart w:id="30" w:name="_Toc384402175"/>
      <w:r>
        <w:t xml:space="preserve">3.1.5. (1913) </w:t>
      </w:r>
      <w:r w:rsidRPr="00DC143E">
        <w:t>Modelo atómico de Bohr</w:t>
      </w:r>
      <w:bookmarkEnd w:id="30"/>
    </w:p>
    <w:p w:rsidR="006B2B83" w:rsidRPr="00DC143E" w:rsidRDefault="006B2B83" w:rsidP="006B2B83">
      <w:pPr>
        <w:shd w:val="clear" w:color="auto" w:fill="FFFFFF"/>
        <w:jc w:val="both"/>
        <w:rPr>
          <w:rFonts w:cs="Times New Roman"/>
          <w:b/>
          <w:szCs w:val="24"/>
        </w:rPr>
      </w:pPr>
    </w:p>
    <w:p w:rsidR="006B2B83" w:rsidRPr="00DC143E" w:rsidRDefault="006B2B83" w:rsidP="006B2B83">
      <w:pPr>
        <w:shd w:val="clear" w:color="auto" w:fill="FFFFFF"/>
        <w:jc w:val="both"/>
        <w:rPr>
          <w:rFonts w:cs="Times New Roman"/>
          <w:szCs w:val="24"/>
        </w:rPr>
      </w:pPr>
      <w:r w:rsidRPr="007E0585">
        <w:rPr>
          <w:rFonts w:cs="Times New Roman"/>
          <w:szCs w:val="24"/>
        </w:rPr>
        <w:t xml:space="preserve">En ese año, Niels Bohr </w:t>
      </w:r>
      <w:r w:rsidR="007E0585" w:rsidRPr="007E0585">
        <w:rPr>
          <w:rFonts w:cs="Times New Roman"/>
          <w:szCs w:val="24"/>
        </w:rPr>
        <w:t>(Ver Figura 3-9</w:t>
      </w:r>
      <w:r w:rsidRPr="007E0585">
        <w:rPr>
          <w:rFonts w:cs="Times New Roman"/>
          <w:szCs w:val="24"/>
        </w:rPr>
        <w:t>) dio a conocer su modelo atómico.</w:t>
      </w:r>
    </w:p>
    <w:p w:rsidR="006B2B83" w:rsidRPr="00DC143E" w:rsidRDefault="006B2B83" w:rsidP="006B2B83">
      <w:pPr>
        <w:shd w:val="clear" w:color="auto" w:fill="FFFFFF"/>
        <w:jc w:val="both"/>
        <w:rPr>
          <w:rFonts w:cs="Times New Roman"/>
          <w:szCs w:val="24"/>
        </w:rPr>
      </w:pPr>
      <w:r w:rsidRPr="00DC143E">
        <w:rPr>
          <w:rFonts w:cs="Times New Roman"/>
          <w:szCs w:val="24"/>
        </w:rPr>
        <w:t xml:space="preserve">Retomó en él la idea de la existencia del </w:t>
      </w:r>
      <w:r>
        <w:rPr>
          <w:rFonts w:cs="Times New Roman"/>
          <w:szCs w:val="24"/>
        </w:rPr>
        <w:t xml:space="preserve">núcleo con carga positiva, zona </w:t>
      </w:r>
      <w:r w:rsidRPr="00DC143E">
        <w:rPr>
          <w:rFonts w:cs="Times New Roman"/>
          <w:szCs w:val="24"/>
        </w:rPr>
        <w:t>central muy pequeña con respecto al volumen total del átomo donde s</w:t>
      </w:r>
      <w:r>
        <w:rPr>
          <w:rFonts w:cs="Times New Roman"/>
          <w:szCs w:val="24"/>
        </w:rPr>
        <w:t xml:space="preserve">e </w:t>
      </w:r>
      <w:r w:rsidRPr="00DC143E">
        <w:rPr>
          <w:rFonts w:cs="Times New Roman"/>
          <w:szCs w:val="24"/>
        </w:rPr>
        <w:t>concentra la masa del mismo.</w:t>
      </w:r>
    </w:p>
    <w:p w:rsidR="006B2B83" w:rsidRPr="00DC143E" w:rsidRDefault="006B2B83" w:rsidP="006B2B83">
      <w:pPr>
        <w:shd w:val="clear" w:color="auto" w:fill="FFFFFF"/>
        <w:jc w:val="both"/>
        <w:rPr>
          <w:rFonts w:cs="Times New Roman"/>
          <w:szCs w:val="24"/>
        </w:rPr>
      </w:pPr>
      <w:r w:rsidRPr="00DC143E">
        <w:rPr>
          <w:rFonts w:cs="Times New Roman"/>
          <w:szCs w:val="24"/>
        </w:rPr>
        <w:t>Para explicar por qué los electrones</w:t>
      </w:r>
      <w:r>
        <w:rPr>
          <w:rFonts w:cs="Times New Roman"/>
          <w:szCs w:val="24"/>
        </w:rPr>
        <w:t xml:space="preserve"> no caen al núcleo a medida que </w:t>
      </w:r>
      <w:r w:rsidRPr="00DC143E">
        <w:rPr>
          <w:rFonts w:cs="Times New Roman"/>
          <w:szCs w:val="24"/>
        </w:rPr>
        <w:t>se mueven y van perdiendo energía, este ci</w:t>
      </w:r>
      <w:r>
        <w:rPr>
          <w:rFonts w:cs="Times New Roman"/>
          <w:szCs w:val="24"/>
        </w:rPr>
        <w:t xml:space="preserve">entífico utilizó el concepto de </w:t>
      </w:r>
      <w:r w:rsidRPr="00DC143E">
        <w:rPr>
          <w:rFonts w:cs="Times New Roman"/>
          <w:szCs w:val="24"/>
        </w:rPr>
        <w:t>energía cuantizada, idea que fue desarrollada por Max Planck en 1900.</w:t>
      </w:r>
    </w:p>
    <w:p w:rsidR="006B2B83" w:rsidRDefault="006B2B83" w:rsidP="006B2B83">
      <w:pPr>
        <w:shd w:val="clear" w:color="auto" w:fill="FFFFFF"/>
        <w:jc w:val="both"/>
        <w:rPr>
          <w:rFonts w:cs="Times New Roman"/>
          <w:szCs w:val="24"/>
        </w:rPr>
      </w:pPr>
      <w:r w:rsidRPr="00DC143E">
        <w:rPr>
          <w:rFonts w:cs="Times New Roman"/>
          <w:szCs w:val="24"/>
        </w:rPr>
        <w:t>Según Planck, la energía puede ser lib</w:t>
      </w:r>
      <w:r>
        <w:rPr>
          <w:rFonts w:cs="Times New Roman"/>
          <w:szCs w:val="24"/>
        </w:rPr>
        <w:t xml:space="preserve">erada o absorbida solo en forma </w:t>
      </w:r>
      <w:r w:rsidRPr="00DC143E">
        <w:rPr>
          <w:rFonts w:cs="Times New Roman"/>
          <w:szCs w:val="24"/>
        </w:rPr>
        <w:t>de “paquetes” a los que denominó</w:t>
      </w:r>
      <w:r>
        <w:rPr>
          <w:rFonts w:cs="Times New Roman"/>
          <w:szCs w:val="24"/>
        </w:rPr>
        <w:t xml:space="preserve"> cuantos (del latín </w:t>
      </w:r>
      <w:r w:rsidRPr="00EB5AEF">
        <w:rPr>
          <w:rFonts w:cs="Times New Roman"/>
          <w:i/>
          <w:szCs w:val="24"/>
        </w:rPr>
        <w:t>quantum</w:t>
      </w:r>
      <w:r>
        <w:rPr>
          <w:rFonts w:cs="Times New Roman"/>
          <w:szCs w:val="24"/>
        </w:rPr>
        <w:t xml:space="preserve"> que </w:t>
      </w:r>
      <w:r w:rsidRPr="00DC143E">
        <w:rPr>
          <w:rFonts w:cs="Times New Roman"/>
          <w:szCs w:val="24"/>
        </w:rPr>
        <w:t>significa cantidad)</w:t>
      </w:r>
      <w:r>
        <w:rPr>
          <w:rFonts w:cs="Times New Roman"/>
          <w:szCs w:val="24"/>
        </w:rPr>
        <w:t>.</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08B1012A" wp14:editId="09866614">
            <wp:extent cx="3664042" cy="20608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iels bohr.jpg"/>
                    <pic:cNvPicPr/>
                  </pic:nvPicPr>
                  <pic:blipFill>
                    <a:blip r:embed="rId26">
                      <a:extLst>
                        <a:ext uri="{28A0092B-C50C-407E-A947-70E740481C1C}">
                          <a14:useLocalDpi xmlns:a14="http://schemas.microsoft.com/office/drawing/2010/main" val="0"/>
                        </a:ext>
                      </a:extLst>
                    </a:blip>
                    <a:stretch>
                      <a:fillRect/>
                    </a:stretch>
                  </pic:blipFill>
                  <pic:spPr>
                    <a:xfrm>
                      <a:off x="0" y="0"/>
                      <a:ext cx="3670290" cy="2064382"/>
                    </a:xfrm>
                    <a:prstGeom prst="rect">
                      <a:avLst/>
                    </a:prstGeom>
                  </pic:spPr>
                </pic:pic>
              </a:graphicData>
            </a:graphic>
          </wp:inline>
        </w:drawing>
      </w:r>
    </w:p>
    <w:p w:rsidR="006B2B83" w:rsidRPr="00B076DE" w:rsidRDefault="007E0585" w:rsidP="006B2B83">
      <w:pPr>
        <w:shd w:val="clear" w:color="auto" w:fill="FFFFFF"/>
        <w:jc w:val="center"/>
        <w:rPr>
          <w:rFonts w:cs="Times New Roman"/>
          <w:sz w:val="18"/>
          <w:szCs w:val="18"/>
        </w:rPr>
      </w:pPr>
      <w:r w:rsidRPr="007E0585">
        <w:rPr>
          <w:rFonts w:cs="Times New Roman"/>
          <w:sz w:val="18"/>
          <w:szCs w:val="18"/>
        </w:rPr>
        <w:t>Figura 3-9</w:t>
      </w:r>
      <w:r w:rsidR="006B2B83" w:rsidRPr="007E0585">
        <w:rPr>
          <w:rFonts w:cs="Times New Roman"/>
          <w:sz w:val="18"/>
          <w:szCs w:val="18"/>
        </w:rPr>
        <w:t>. Niels Bohr (1885 - 1962) Físico danés, discípulo de Rutherford. En 1922 recibió el Premio Nobel de Física por su investigación acerca de la estructura de los átomos y la radiación que emana de ellos.</w:t>
      </w:r>
    </w:p>
    <w:p w:rsidR="006B2B83" w:rsidRDefault="006B2B83" w:rsidP="006B2B83">
      <w:pPr>
        <w:shd w:val="clear" w:color="auto" w:fill="FFFFFF"/>
        <w:jc w:val="both"/>
        <w:rPr>
          <w:rFonts w:cs="Times New Roman"/>
          <w:szCs w:val="24"/>
        </w:rPr>
      </w:pPr>
    </w:p>
    <w:p w:rsidR="006B2B83" w:rsidRPr="00971860" w:rsidRDefault="006B2B83" w:rsidP="006B2B83">
      <w:pPr>
        <w:shd w:val="clear" w:color="auto" w:fill="FFFFFF"/>
        <w:jc w:val="both"/>
        <w:rPr>
          <w:rFonts w:cs="Times New Roman"/>
          <w:szCs w:val="24"/>
        </w:rPr>
      </w:pPr>
      <w:r w:rsidRPr="00971860">
        <w:rPr>
          <w:rFonts w:cs="Times New Roman"/>
          <w:szCs w:val="24"/>
        </w:rPr>
        <w:t>En este modelo atómico, Bohr esta</w:t>
      </w:r>
      <w:r>
        <w:rPr>
          <w:rFonts w:cs="Times New Roman"/>
          <w:szCs w:val="24"/>
        </w:rPr>
        <w:t xml:space="preserve">bleció una serie de postulados, </w:t>
      </w:r>
      <w:r w:rsidRPr="00971860">
        <w:rPr>
          <w:rFonts w:cs="Times New Roman"/>
          <w:szCs w:val="24"/>
        </w:rPr>
        <w:t>que están referidos exclusivamente al átomo de hidr</w:t>
      </w:r>
      <w:r>
        <w:rPr>
          <w:rFonts w:cs="Times New Roman"/>
          <w:szCs w:val="24"/>
        </w:rPr>
        <w:t xml:space="preserve">ógeno. Mencionaremos </w:t>
      </w:r>
      <w:r w:rsidRPr="00971860">
        <w:rPr>
          <w:rFonts w:cs="Times New Roman"/>
          <w:szCs w:val="24"/>
        </w:rPr>
        <w:t>algunos:</w:t>
      </w:r>
    </w:p>
    <w:p w:rsidR="006B2B83" w:rsidRPr="00971860" w:rsidRDefault="006B2B83" w:rsidP="006B2B83">
      <w:pPr>
        <w:shd w:val="clear" w:color="auto" w:fill="FFFFFF"/>
        <w:jc w:val="both"/>
        <w:rPr>
          <w:rFonts w:cs="Times New Roman"/>
          <w:szCs w:val="24"/>
        </w:rPr>
      </w:pPr>
      <w:r w:rsidRPr="00971860">
        <w:rPr>
          <w:rFonts w:cs="Times New Roman"/>
          <w:szCs w:val="24"/>
        </w:rPr>
        <w:t>• El átomo de hidrógeno está formado po</w:t>
      </w:r>
      <w:r>
        <w:rPr>
          <w:rFonts w:cs="Times New Roman"/>
          <w:szCs w:val="24"/>
        </w:rPr>
        <w:t xml:space="preserve">r un núcleo central constituido </w:t>
      </w:r>
      <w:r w:rsidRPr="00971860">
        <w:rPr>
          <w:rFonts w:cs="Times New Roman"/>
          <w:szCs w:val="24"/>
        </w:rPr>
        <w:t>por un protón y alrededor de</w:t>
      </w:r>
      <w:r>
        <w:rPr>
          <w:rFonts w:cs="Times New Roman"/>
          <w:szCs w:val="24"/>
        </w:rPr>
        <w:t xml:space="preserve"> él gira el electrón en ciertas </w:t>
      </w:r>
      <w:r w:rsidRPr="00971860">
        <w:rPr>
          <w:rFonts w:cs="Times New Roman"/>
          <w:szCs w:val="24"/>
        </w:rPr>
        <w:t>órbitas circulares “permitidas”</w:t>
      </w:r>
      <w:r>
        <w:rPr>
          <w:rFonts w:cs="Times New Roman"/>
          <w:szCs w:val="24"/>
        </w:rPr>
        <w:t>.</w:t>
      </w:r>
    </w:p>
    <w:p w:rsidR="006B2B83" w:rsidRPr="00971860" w:rsidRDefault="006B2B83" w:rsidP="006B2B83">
      <w:pPr>
        <w:shd w:val="clear" w:color="auto" w:fill="FFFFFF"/>
        <w:jc w:val="both"/>
        <w:rPr>
          <w:rFonts w:cs="Times New Roman"/>
          <w:szCs w:val="24"/>
        </w:rPr>
      </w:pPr>
      <w:r w:rsidRPr="00971860">
        <w:rPr>
          <w:rFonts w:cs="Times New Roman"/>
          <w:szCs w:val="24"/>
        </w:rPr>
        <w:t>• El electrón tiene valores definidos de energía (energía cuantizada)</w:t>
      </w:r>
      <w:r>
        <w:rPr>
          <w:rFonts w:cs="Times New Roman"/>
          <w:szCs w:val="24"/>
        </w:rPr>
        <w:t>.</w:t>
      </w:r>
    </w:p>
    <w:p w:rsidR="006B2B83" w:rsidRPr="00971860" w:rsidRDefault="006B2B83" w:rsidP="006B2B83">
      <w:pPr>
        <w:shd w:val="clear" w:color="auto" w:fill="FFFFFF"/>
        <w:jc w:val="both"/>
        <w:rPr>
          <w:rFonts w:cs="Times New Roman"/>
          <w:szCs w:val="24"/>
        </w:rPr>
      </w:pPr>
      <w:r w:rsidRPr="00971860">
        <w:rPr>
          <w:rFonts w:cs="Times New Roman"/>
          <w:szCs w:val="24"/>
        </w:rPr>
        <w:t>• Si el electrón gira en la órbita de menor energía, el átomo está en</w:t>
      </w:r>
      <w:r>
        <w:rPr>
          <w:rFonts w:cs="Times New Roman"/>
          <w:szCs w:val="24"/>
        </w:rPr>
        <w:t xml:space="preserve"> </w:t>
      </w:r>
      <w:r w:rsidRPr="00971860">
        <w:rPr>
          <w:rFonts w:cs="Times New Roman"/>
          <w:szCs w:val="24"/>
        </w:rPr>
        <w:t>“estado fundamental”</w:t>
      </w:r>
      <w:r>
        <w:rPr>
          <w:rFonts w:cs="Times New Roman"/>
          <w:szCs w:val="24"/>
        </w:rPr>
        <w:t>.</w:t>
      </w:r>
    </w:p>
    <w:p w:rsidR="006B2B83" w:rsidRPr="00971860" w:rsidRDefault="006B2B83" w:rsidP="006B2B83">
      <w:pPr>
        <w:shd w:val="clear" w:color="auto" w:fill="FFFFFF"/>
        <w:jc w:val="both"/>
        <w:rPr>
          <w:rFonts w:cs="Times New Roman"/>
          <w:szCs w:val="24"/>
        </w:rPr>
      </w:pPr>
      <w:r w:rsidRPr="00971860">
        <w:rPr>
          <w:rFonts w:cs="Times New Roman"/>
          <w:szCs w:val="24"/>
        </w:rPr>
        <w:t>• Si el electrón gira en órbitas de mayor energía el átomo está en</w:t>
      </w:r>
      <w:r>
        <w:rPr>
          <w:rFonts w:cs="Times New Roman"/>
          <w:szCs w:val="24"/>
        </w:rPr>
        <w:t xml:space="preserve"> </w:t>
      </w:r>
      <w:r w:rsidRPr="00971860">
        <w:rPr>
          <w:rFonts w:cs="Times New Roman"/>
          <w:szCs w:val="24"/>
        </w:rPr>
        <w:t>“estado excitado”</w:t>
      </w:r>
      <w:r>
        <w:rPr>
          <w:rFonts w:cs="Times New Roman"/>
          <w:szCs w:val="24"/>
        </w:rPr>
        <w:t>.</w:t>
      </w:r>
    </w:p>
    <w:p w:rsidR="006B2B83" w:rsidRPr="00971860" w:rsidRDefault="006B2B83" w:rsidP="006B2B83">
      <w:pPr>
        <w:shd w:val="clear" w:color="auto" w:fill="FFFFFF"/>
        <w:jc w:val="both"/>
        <w:rPr>
          <w:rFonts w:cs="Times New Roman"/>
          <w:szCs w:val="24"/>
        </w:rPr>
      </w:pPr>
      <w:r w:rsidRPr="00971860">
        <w:rPr>
          <w:rFonts w:cs="Times New Roman"/>
          <w:szCs w:val="24"/>
        </w:rPr>
        <w:t xml:space="preserve">• Si el electrón vuelve desde un </w:t>
      </w:r>
      <w:r>
        <w:rPr>
          <w:rFonts w:cs="Times New Roman"/>
          <w:szCs w:val="24"/>
        </w:rPr>
        <w:t>“</w:t>
      </w:r>
      <w:r w:rsidRPr="00971860">
        <w:rPr>
          <w:rFonts w:cs="Times New Roman"/>
          <w:szCs w:val="24"/>
        </w:rPr>
        <w:t>estado</w:t>
      </w:r>
      <w:r>
        <w:rPr>
          <w:rFonts w:cs="Times New Roman"/>
          <w:szCs w:val="24"/>
        </w:rPr>
        <w:t xml:space="preserve"> excitado” al “estado fundamental” </w:t>
      </w:r>
      <w:r w:rsidRPr="00971860">
        <w:rPr>
          <w:rFonts w:cs="Times New Roman"/>
          <w:szCs w:val="24"/>
        </w:rPr>
        <w:t>emite en forma de radiación</w:t>
      </w:r>
      <w:r>
        <w:rPr>
          <w:rFonts w:cs="Times New Roman"/>
          <w:szCs w:val="24"/>
        </w:rPr>
        <w:t xml:space="preserve"> la diferencia de energía entre </w:t>
      </w:r>
      <w:r w:rsidRPr="00971860">
        <w:rPr>
          <w:rFonts w:cs="Times New Roman"/>
          <w:szCs w:val="24"/>
        </w:rPr>
        <w:t>ambas órbitas</w:t>
      </w:r>
      <w:r>
        <w:rPr>
          <w:rFonts w:cs="Times New Roman"/>
          <w:szCs w:val="24"/>
        </w:rPr>
        <w:t>.</w:t>
      </w:r>
    </w:p>
    <w:p w:rsidR="006B2B83" w:rsidRPr="00971860" w:rsidRDefault="006B2B83" w:rsidP="006B2B83">
      <w:pPr>
        <w:shd w:val="clear" w:color="auto" w:fill="FFFFFF"/>
        <w:jc w:val="both"/>
        <w:rPr>
          <w:rFonts w:cs="Times New Roman"/>
          <w:szCs w:val="24"/>
        </w:rPr>
      </w:pPr>
      <w:r w:rsidRPr="00971860">
        <w:rPr>
          <w:rFonts w:cs="Times New Roman"/>
          <w:szCs w:val="24"/>
        </w:rPr>
        <w:t>• A cada órbita corresponde un númer</w:t>
      </w:r>
      <w:r>
        <w:rPr>
          <w:rFonts w:cs="Times New Roman"/>
          <w:szCs w:val="24"/>
        </w:rPr>
        <w:t xml:space="preserve">o que se relaciona con el valor </w:t>
      </w:r>
      <w:r w:rsidRPr="00971860">
        <w:rPr>
          <w:rFonts w:cs="Times New Roman"/>
          <w:szCs w:val="24"/>
        </w:rPr>
        <w:t>de energía (nivel energético). Este</w:t>
      </w:r>
      <w:r>
        <w:rPr>
          <w:rFonts w:cs="Times New Roman"/>
          <w:szCs w:val="24"/>
        </w:rPr>
        <w:t xml:space="preserve"> número puede tener los valores </w:t>
      </w:r>
      <w:r w:rsidRPr="00971860">
        <w:rPr>
          <w:rFonts w:cs="Times New Roman"/>
          <w:szCs w:val="24"/>
        </w:rPr>
        <w:t>naturales de 1 a infinito, cor</w:t>
      </w:r>
      <w:r>
        <w:rPr>
          <w:rFonts w:cs="Times New Roman"/>
          <w:szCs w:val="24"/>
        </w:rPr>
        <w:t xml:space="preserve">respondiendo n=1 a la órbita de </w:t>
      </w:r>
      <w:r w:rsidRPr="00971860">
        <w:rPr>
          <w:rFonts w:cs="Times New Roman"/>
          <w:szCs w:val="24"/>
        </w:rPr>
        <w:t>menor ene</w:t>
      </w:r>
      <w:r>
        <w:rPr>
          <w:rFonts w:cs="Times New Roman"/>
          <w:szCs w:val="24"/>
        </w:rPr>
        <w:t>rgía y la más cercana al núcleo, y n=7 a la de mayor energía y más distante al núcleo.</w:t>
      </w:r>
    </w:p>
    <w:p w:rsidR="006B2B83" w:rsidRPr="00971860" w:rsidRDefault="006B2B83" w:rsidP="006B2B83">
      <w:pPr>
        <w:shd w:val="clear" w:color="auto" w:fill="FFFFFF"/>
        <w:jc w:val="both"/>
        <w:rPr>
          <w:rFonts w:cs="Times New Roman"/>
          <w:szCs w:val="24"/>
        </w:rPr>
      </w:pPr>
      <w:r w:rsidRPr="00971860">
        <w:rPr>
          <w:rFonts w:cs="Times New Roman"/>
          <w:szCs w:val="24"/>
        </w:rPr>
        <w:t>Con estos postulados Bohr logr</w:t>
      </w:r>
      <w:r>
        <w:rPr>
          <w:rFonts w:cs="Times New Roman"/>
          <w:szCs w:val="24"/>
        </w:rPr>
        <w:t xml:space="preserve">ó ecuaciones matemáticas que le </w:t>
      </w:r>
      <w:r w:rsidRPr="00971860">
        <w:rPr>
          <w:rFonts w:cs="Times New Roman"/>
          <w:szCs w:val="24"/>
        </w:rPr>
        <w:t>permitieron realizar con éxito varios cál</w:t>
      </w:r>
      <w:r>
        <w:rPr>
          <w:rFonts w:cs="Times New Roman"/>
          <w:szCs w:val="24"/>
        </w:rPr>
        <w:t xml:space="preserve">culos relacionados con el átomo </w:t>
      </w:r>
      <w:r w:rsidRPr="00971860">
        <w:rPr>
          <w:rFonts w:cs="Times New Roman"/>
          <w:szCs w:val="24"/>
        </w:rPr>
        <w:t>de hidrógeno.</w:t>
      </w:r>
    </w:p>
    <w:p w:rsidR="006B2B83" w:rsidRPr="00971860" w:rsidRDefault="006B2B83" w:rsidP="006B2B83">
      <w:pPr>
        <w:shd w:val="clear" w:color="auto" w:fill="FFFFFF"/>
        <w:jc w:val="both"/>
        <w:rPr>
          <w:rFonts w:cs="Times New Roman"/>
          <w:szCs w:val="24"/>
        </w:rPr>
      </w:pPr>
      <w:r w:rsidRPr="007E0585">
        <w:rPr>
          <w:rFonts w:cs="Times New Roman"/>
          <w:szCs w:val="24"/>
        </w:rPr>
        <w:t>Sin embargo, cuando pretendió aplicar este modelo a átomos más grandes debió introducir tantos cambios a sus ecuaciones que los cálculos se fu</w:t>
      </w:r>
      <w:r w:rsidR="007E0585">
        <w:rPr>
          <w:rFonts w:cs="Times New Roman"/>
          <w:szCs w:val="24"/>
        </w:rPr>
        <w:t>eron complicando</w:t>
      </w:r>
      <w:r w:rsidRPr="007E0585">
        <w:rPr>
          <w:rFonts w:cs="Times New Roman"/>
          <w:szCs w:val="24"/>
        </w:rPr>
        <w:t xml:space="preserve"> </w:t>
      </w:r>
      <w:r w:rsidR="007E0585" w:rsidRPr="007E0585">
        <w:rPr>
          <w:rFonts w:cs="Times New Roman"/>
          <w:szCs w:val="24"/>
        </w:rPr>
        <w:t>(ver Figura 3-10</w:t>
      </w:r>
      <w:r w:rsidRPr="007E0585">
        <w:rPr>
          <w:rFonts w:cs="Times New Roman"/>
          <w:szCs w:val="24"/>
        </w:rPr>
        <w:t>).</w:t>
      </w:r>
    </w:p>
    <w:p w:rsidR="006B2B83" w:rsidRPr="00971860" w:rsidRDefault="006B2B83" w:rsidP="006B2B83">
      <w:pPr>
        <w:shd w:val="clear" w:color="auto" w:fill="FFFFFF"/>
        <w:jc w:val="both"/>
        <w:rPr>
          <w:rFonts w:cs="Times New Roman"/>
          <w:szCs w:val="24"/>
        </w:rPr>
      </w:pPr>
      <w:r w:rsidRPr="00971860">
        <w:rPr>
          <w:rFonts w:cs="Times New Roman"/>
          <w:szCs w:val="24"/>
        </w:rPr>
        <w:t>Poco a poco el modelo atómico de B</w:t>
      </w:r>
      <w:r>
        <w:rPr>
          <w:rFonts w:cs="Times New Roman"/>
          <w:szCs w:val="24"/>
        </w:rPr>
        <w:t xml:space="preserve">ohr fue perdiendo validez al no </w:t>
      </w:r>
      <w:r w:rsidRPr="00971860">
        <w:rPr>
          <w:rFonts w:cs="Times New Roman"/>
          <w:szCs w:val="24"/>
        </w:rPr>
        <w:t>dar respuesta a nuevas interrogantes y disminuir su carácter predictivo.</w:t>
      </w:r>
    </w:p>
    <w:p w:rsidR="006B2B83" w:rsidRPr="00971860" w:rsidRDefault="006B2B83" w:rsidP="006B2B83">
      <w:pPr>
        <w:shd w:val="clear" w:color="auto" w:fill="FFFFFF"/>
        <w:jc w:val="both"/>
        <w:rPr>
          <w:rFonts w:cs="Times New Roman"/>
          <w:szCs w:val="24"/>
        </w:rPr>
      </w:pPr>
      <w:r w:rsidRPr="00971860">
        <w:rPr>
          <w:rFonts w:cs="Times New Roman"/>
          <w:szCs w:val="24"/>
        </w:rPr>
        <w:t>Se descartó además el concepto de ór</w:t>
      </w:r>
      <w:r>
        <w:rPr>
          <w:rFonts w:cs="Times New Roman"/>
          <w:szCs w:val="24"/>
        </w:rPr>
        <w:t xml:space="preserve">bita como trayectoria realizada </w:t>
      </w:r>
      <w:r w:rsidRPr="00971860">
        <w:rPr>
          <w:rFonts w:cs="Times New Roman"/>
          <w:szCs w:val="24"/>
        </w:rPr>
        <w:t>por el electrón alrededor del núcleo.</w:t>
      </w:r>
    </w:p>
    <w:p w:rsidR="006B2B83" w:rsidRPr="00971860" w:rsidRDefault="006B2B83" w:rsidP="006B2B83">
      <w:pPr>
        <w:shd w:val="clear" w:color="auto" w:fill="FFFFFF"/>
        <w:jc w:val="both"/>
        <w:rPr>
          <w:rFonts w:cs="Times New Roman"/>
          <w:szCs w:val="24"/>
        </w:rPr>
      </w:pPr>
      <w:r w:rsidRPr="00971860">
        <w:rPr>
          <w:rFonts w:cs="Times New Roman"/>
          <w:szCs w:val="24"/>
        </w:rPr>
        <w:t>De todas maneras, no se debe subestima</w:t>
      </w:r>
      <w:r>
        <w:rPr>
          <w:rFonts w:cs="Times New Roman"/>
          <w:szCs w:val="24"/>
        </w:rPr>
        <w:t xml:space="preserve">r la importancia de este modelo </w:t>
      </w:r>
      <w:r w:rsidRPr="00971860">
        <w:rPr>
          <w:rFonts w:cs="Times New Roman"/>
          <w:szCs w:val="24"/>
        </w:rPr>
        <w:t>atómico, su representación se ha asumido a nivel mundial como</w:t>
      </w:r>
      <w:r>
        <w:rPr>
          <w:rFonts w:cs="Times New Roman"/>
          <w:szCs w:val="24"/>
        </w:rPr>
        <w:t xml:space="preserve"> “dibujo del átomo”</w:t>
      </w:r>
      <w:r w:rsidRPr="00971860">
        <w:rPr>
          <w:rFonts w:cs="Times New Roman"/>
          <w:szCs w:val="24"/>
        </w:rPr>
        <w:t>. Se usa como pictog</w:t>
      </w:r>
      <w:r>
        <w:rPr>
          <w:rFonts w:cs="Times New Roman"/>
          <w:szCs w:val="24"/>
        </w:rPr>
        <w:t xml:space="preserve">rama en carteles publicitarios, </w:t>
      </w:r>
      <w:r w:rsidRPr="00971860">
        <w:rPr>
          <w:rFonts w:cs="Times New Roman"/>
          <w:szCs w:val="24"/>
        </w:rPr>
        <w:t>anuncios de eventos científico</w:t>
      </w:r>
      <w:r>
        <w:rPr>
          <w:rFonts w:cs="Times New Roman"/>
          <w:szCs w:val="24"/>
        </w:rPr>
        <w:t xml:space="preserve">s y logos de laboratorios entre </w:t>
      </w:r>
      <w:r w:rsidRPr="00971860">
        <w:rPr>
          <w:rFonts w:cs="Times New Roman"/>
          <w:szCs w:val="24"/>
        </w:rPr>
        <w:t>otros, para establecer la relación co</w:t>
      </w:r>
      <w:r>
        <w:rPr>
          <w:rFonts w:cs="Times New Roman"/>
          <w:szCs w:val="24"/>
        </w:rPr>
        <w:t>n ciencias, átomo, energía, entre otros.</w:t>
      </w:r>
    </w:p>
    <w:p w:rsidR="006B2B83" w:rsidRDefault="006B2B83" w:rsidP="006B2B83">
      <w:pPr>
        <w:shd w:val="clear" w:color="auto" w:fill="FFFFFF"/>
        <w:jc w:val="both"/>
        <w:rPr>
          <w:rFonts w:cs="Times New Roman"/>
          <w:szCs w:val="24"/>
        </w:rPr>
      </w:pPr>
      <w:r w:rsidRPr="00971860">
        <w:rPr>
          <w:rFonts w:cs="Times New Roman"/>
          <w:szCs w:val="24"/>
        </w:rPr>
        <w:t xml:space="preserve">El </w:t>
      </w:r>
      <w:r w:rsidRPr="00330159">
        <w:rPr>
          <w:rFonts w:cs="Times New Roman"/>
          <w:b/>
          <w:szCs w:val="24"/>
        </w:rPr>
        <w:t>modelo atómico actual</w:t>
      </w:r>
      <w:r w:rsidRPr="00971860">
        <w:rPr>
          <w:rFonts w:cs="Times New Roman"/>
          <w:szCs w:val="24"/>
        </w:rPr>
        <w:t xml:space="preserve"> se fun</w:t>
      </w:r>
      <w:r>
        <w:rPr>
          <w:rFonts w:cs="Times New Roman"/>
          <w:szCs w:val="24"/>
        </w:rPr>
        <w:t xml:space="preserve">damenta en cálculos matemáticos </w:t>
      </w:r>
      <w:r w:rsidRPr="00971860">
        <w:rPr>
          <w:rFonts w:cs="Times New Roman"/>
          <w:szCs w:val="24"/>
        </w:rPr>
        <w:t xml:space="preserve">complejos que </w:t>
      </w:r>
      <w:r w:rsidRPr="00330159">
        <w:rPr>
          <w:rFonts w:cs="Times New Roman"/>
          <w:b/>
          <w:szCs w:val="24"/>
        </w:rPr>
        <w:t>Erwin Schrödinger</w:t>
      </w:r>
      <w:r w:rsidRPr="00971860">
        <w:rPr>
          <w:rFonts w:cs="Times New Roman"/>
          <w:szCs w:val="24"/>
        </w:rPr>
        <w:t xml:space="preserve"> y </w:t>
      </w:r>
      <w:r>
        <w:rPr>
          <w:rFonts w:cs="Times New Roman"/>
          <w:szCs w:val="24"/>
        </w:rPr>
        <w:t xml:space="preserve">sus colaboradores expresaron en </w:t>
      </w:r>
      <w:r w:rsidRPr="00971860">
        <w:rPr>
          <w:rFonts w:cs="Times New Roman"/>
          <w:szCs w:val="24"/>
        </w:rPr>
        <w:t>una ecuación que lleva su nombre.</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0406BB20" wp14:editId="11457466">
            <wp:extent cx="3038475" cy="2025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elo_de_Bohr2.jpg"/>
                    <pic:cNvPicPr/>
                  </pic:nvPicPr>
                  <pic:blipFill>
                    <a:blip r:embed="rId27">
                      <a:extLst>
                        <a:ext uri="{28A0092B-C50C-407E-A947-70E740481C1C}">
                          <a14:useLocalDpi xmlns:a14="http://schemas.microsoft.com/office/drawing/2010/main" val="0"/>
                        </a:ext>
                      </a:extLst>
                    </a:blip>
                    <a:stretch>
                      <a:fillRect/>
                    </a:stretch>
                  </pic:blipFill>
                  <pic:spPr>
                    <a:xfrm>
                      <a:off x="0" y="0"/>
                      <a:ext cx="3038648" cy="2025765"/>
                    </a:xfrm>
                    <a:prstGeom prst="rect">
                      <a:avLst/>
                    </a:prstGeom>
                  </pic:spPr>
                </pic:pic>
              </a:graphicData>
            </a:graphic>
          </wp:inline>
        </w:drawing>
      </w:r>
      <w:r>
        <w:rPr>
          <w:rFonts w:cs="Times New Roman"/>
          <w:noProof/>
          <w:szCs w:val="24"/>
          <w:lang w:val="en-US" w:bidi="he-IL"/>
        </w:rPr>
        <w:drawing>
          <wp:inline distT="0" distB="0" distL="0" distR="0" wp14:anchorId="308F2241" wp14:editId="7E21F01A">
            <wp:extent cx="2305050" cy="2087309"/>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delo_de_Bohr.jpg"/>
                    <pic:cNvPicPr/>
                  </pic:nvPicPr>
                  <pic:blipFill>
                    <a:blip r:embed="rId28">
                      <a:extLst>
                        <a:ext uri="{28A0092B-C50C-407E-A947-70E740481C1C}">
                          <a14:useLocalDpi xmlns:a14="http://schemas.microsoft.com/office/drawing/2010/main" val="0"/>
                        </a:ext>
                      </a:extLst>
                    </a:blip>
                    <a:stretch>
                      <a:fillRect/>
                    </a:stretch>
                  </pic:blipFill>
                  <pic:spPr>
                    <a:xfrm>
                      <a:off x="0" y="0"/>
                      <a:ext cx="2310297" cy="2092060"/>
                    </a:xfrm>
                    <a:prstGeom prst="rect">
                      <a:avLst/>
                    </a:prstGeom>
                  </pic:spPr>
                </pic:pic>
              </a:graphicData>
            </a:graphic>
          </wp:inline>
        </w:drawing>
      </w:r>
      <w:r>
        <w:rPr>
          <w:rFonts w:cs="Times New Roman"/>
          <w:szCs w:val="24"/>
        </w:rPr>
        <w:tab/>
      </w:r>
    </w:p>
    <w:p w:rsidR="006B2B83" w:rsidRPr="00804FEB" w:rsidRDefault="007E0585" w:rsidP="006B2B83">
      <w:pPr>
        <w:shd w:val="clear" w:color="auto" w:fill="FFFFFF"/>
        <w:jc w:val="center"/>
        <w:rPr>
          <w:rFonts w:cs="Times New Roman"/>
          <w:sz w:val="18"/>
          <w:szCs w:val="18"/>
        </w:rPr>
      </w:pPr>
      <w:r w:rsidRPr="007E0585">
        <w:rPr>
          <w:rFonts w:cs="Times New Roman"/>
          <w:sz w:val="18"/>
          <w:szCs w:val="18"/>
        </w:rPr>
        <w:t>Figura 3-10</w:t>
      </w:r>
      <w:r w:rsidR="006B2B83" w:rsidRPr="007E0585">
        <w:rPr>
          <w:rFonts w:cs="Times New Roman"/>
          <w:sz w:val="18"/>
          <w:szCs w:val="18"/>
        </w:rPr>
        <w:t xml:space="preserve">. </w:t>
      </w:r>
      <w:r w:rsidRPr="007E0585">
        <w:rPr>
          <w:rFonts w:cs="Times New Roman"/>
          <w:sz w:val="18"/>
          <w:szCs w:val="18"/>
        </w:rPr>
        <w:t>Modelo atómico de Böhr en dos representaciones diferentes.</w:t>
      </w:r>
      <w:r w:rsidR="006B2B83" w:rsidRPr="007E0585">
        <w:rPr>
          <w:rFonts w:cs="Times New Roman"/>
          <w:sz w:val="18"/>
          <w:szCs w:val="18"/>
        </w:rPr>
        <w:t xml:space="preserve"> Los electrones al absorber energía, “saltan” a niveles de mayor energía quedando el átomo en un estado excitado. Cuando los electrones vuelven a niveles inferiores, emiten la energía inicialmente absorbida.</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215BCD" w:rsidRDefault="00215BCD" w:rsidP="006B2B83">
      <w:pPr>
        <w:shd w:val="clear" w:color="auto" w:fill="FFFFFF"/>
        <w:jc w:val="both"/>
        <w:rPr>
          <w:rFonts w:cs="Times New Roman"/>
          <w:szCs w:val="24"/>
        </w:rPr>
      </w:pPr>
    </w:p>
    <w:p w:rsidR="00215BCD" w:rsidRDefault="00215BCD" w:rsidP="006B2B83">
      <w:pPr>
        <w:shd w:val="clear" w:color="auto" w:fill="FFFFFF"/>
        <w:jc w:val="both"/>
        <w:rPr>
          <w:rFonts w:cs="Times New Roman"/>
          <w:szCs w:val="24"/>
        </w:rPr>
      </w:pPr>
    </w:p>
    <w:p w:rsidR="00215BCD" w:rsidRDefault="00215BCD"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Pr="0016474F" w:rsidRDefault="006B2B83" w:rsidP="00215BCD">
      <w:pPr>
        <w:pStyle w:val="Ttulo3"/>
      </w:pPr>
      <w:bookmarkStart w:id="31" w:name="_Toc384402176"/>
      <w:r>
        <w:t xml:space="preserve">3.1.6. </w:t>
      </w:r>
      <w:r w:rsidRPr="0016474F">
        <w:t>(1916) Modelo de Sommerfeld</w:t>
      </w:r>
      <w:bookmarkEnd w:id="31"/>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16474F">
        <w:rPr>
          <w:rFonts w:cs="Times New Roman"/>
          <w:szCs w:val="24"/>
        </w:rPr>
        <w:t>Ar</w:t>
      </w:r>
      <w:r>
        <w:rPr>
          <w:rFonts w:cs="Times New Roman"/>
          <w:szCs w:val="24"/>
        </w:rPr>
        <w:t xml:space="preserve">nold Sommerfeld propuso </w:t>
      </w:r>
      <w:r w:rsidRPr="0016474F">
        <w:rPr>
          <w:rFonts w:cs="Times New Roman"/>
          <w:szCs w:val="24"/>
        </w:rPr>
        <w:t>una leve modific</w:t>
      </w:r>
      <w:r>
        <w:rPr>
          <w:rFonts w:cs="Times New Roman"/>
          <w:szCs w:val="24"/>
        </w:rPr>
        <w:t>ación al modelo planetario de Bö</w:t>
      </w:r>
      <w:r w:rsidRPr="0016474F">
        <w:rPr>
          <w:rFonts w:cs="Times New Roman"/>
          <w:szCs w:val="24"/>
        </w:rPr>
        <w:t xml:space="preserve">hr que consistió en la adición de órbitas elípticas, además de las circulares al modelo atómico, </w:t>
      </w:r>
      <w:r w:rsidRPr="007E0585">
        <w:rPr>
          <w:rFonts w:cs="Times New Roman"/>
          <w:szCs w:val="24"/>
        </w:rPr>
        <w:t xml:space="preserve">permitiendo así la existencia tanto de niveles de energía como de subniveles </w:t>
      </w:r>
      <w:r w:rsidR="007E0585">
        <w:rPr>
          <w:rFonts w:cs="Times New Roman"/>
          <w:szCs w:val="24"/>
        </w:rPr>
        <w:t>(v</w:t>
      </w:r>
      <w:r w:rsidR="007E0585" w:rsidRPr="007E0585">
        <w:rPr>
          <w:rFonts w:cs="Times New Roman"/>
          <w:szCs w:val="24"/>
        </w:rPr>
        <w:t>er Figura 3-11</w:t>
      </w:r>
      <w:r w:rsidRPr="007E0585">
        <w:rPr>
          <w:rFonts w:cs="Times New Roman"/>
          <w:szCs w:val="24"/>
        </w:rPr>
        <w:t>).</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77050323" wp14:editId="165652EC">
            <wp:extent cx="1971675" cy="2894996"/>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delo sommerfield.gif"/>
                    <pic:cNvPicPr/>
                  </pic:nvPicPr>
                  <pic:blipFill>
                    <a:blip r:embed="rId29">
                      <a:extLst>
                        <a:ext uri="{28A0092B-C50C-407E-A947-70E740481C1C}">
                          <a14:useLocalDpi xmlns:a14="http://schemas.microsoft.com/office/drawing/2010/main" val="0"/>
                        </a:ext>
                      </a:extLst>
                    </a:blip>
                    <a:stretch>
                      <a:fillRect/>
                    </a:stretch>
                  </pic:blipFill>
                  <pic:spPr>
                    <a:xfrm>
                      <a:off x="0" y="0"/>
                      <a:ext cx="1974558" cy="2899229"/>
                    </a:xfrm>
                    <a:prstGeom prst="rect">
                      <a:avLst/>
                    </a:prstGeom>
                  </pic:spPr>
                </pic:pic>
              </a:graphicData>
            </a:graphic>
          </wp:inline>
        </w:drawing>
      </w:r>
      <w:r>
        <w:rPr>
          <w:rFonts w:cs="Times New Roman"/>
          <w:szCs w:val="24"/>
        </w:rPr>
        <w:tab/>
      </w:r>
      <w:r>
        <w:rPr>
          <w:rFonts w:cs="Times New Roman"/>
          <w:noProof/>
          <w:szCs w:val="24"/>
          <w:lang w:val="en-US" w:bidi="he-IL"/>
        </w:rPr>
        <w:drawing>
          <wp:inline distT="0" distB="0" distL="0" distR="0" wp14:anchorId="08B7EF4B" wp14:editId="1363D5A2">
            <wp:extent cx="1533525" cy="20478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delo sommerfield 2.gif"/>
                    <pic:cNvPicPr/>
                  </pic:nvPicPr>
                  <pic:blipFill>
                    <a:blip r:embed="rId30">
                      <a:extLst>
                        <a:ext uri="{28A0092B-C50C-407E-A947-70E740481C1C}">
                          <a14:useLocalDpi xmlns:a14="http://schemas.microsoft.com/office/drawing/2010/main" val="0"/>
                        </a:ext>
                      </a:extLst>
                    </a:blip>
                    <a:stretch>
                      <a:fillRect/>
                    </a:stretch>
                  </pic:blipFill>
                  <pic:spPr>
                    <a:xfrm>
                      <a:off x="0" y="0"/>
                      <a:ext cx="1533525" cy="2047875"/>
                    </a:xfrm>
                    <a:prstGeom prst="rect">
                      <a:avLst/>
                    </a:prstGeom>
                  </pic:spPr>
                </pic:pic>
              </a:graphicData>
            </a:graphic>
          </wp:inline>
        </w:drawing>
      </w:r>
    </w:p>
    <w:p w:rsidR="006B2B83" w:rsidRPr="007E0585" w:rsidRDefault="007E0585" w:rsidP="006B2B83">
      <w:pPr>
        <w:shd w:val="clear" w:color="auto" w:fill="FFFFFF"/>
        <w:jc w:val="center"/>
        <w:rPr>
          <w:rFonts w:cs="Times New Roman"/>
          <w:sz w:val="18"/>
          <w:szCs w:val="18"/>
        </w:rPr>
      </w:pPr>
      <w:r w:rsidRPr="007E0585">
        <w:rPr>
          <w:rFonts w:cs="Times New Roman"/>
          <w:sz w:val="18"/>
          <w:szCs w:val="18"/>
        </w:rPr>
        <w:t>Figura 3-11. Representación de las órbitas elípticas propuestas por Sommerfield</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Pr="008F7421" w:rsidRDefault="006B2B83" w:rsidP="00215BCD">
      <w:pPr>
        <w:pStyle w:val="Ttulo3"/>
      </w:pPr>
      <w:bookmarkStart w:id="32" w:name="_Toc384402177"/>
      <w:r>
        <w:t xml:space="preserve">3.1.7. Modelo actual de átomo. </w:t>
      </w:r>
      <w:r w:rsidRPr="008F7421">
        <w:t>(1926) Erwin Schrödinger</w:t>
      </w:r>
      <w:bookmarkEnd w:id="32"/>
    </w:p>
    <w:p w:rsidR="006B2B83" w:rsidRDefault="006B2B83" w:rsidP="006B2B83">
      <w:pPr>
        <w:shd w:val="clear" w:color="auto" w:fill="FFFFFF"/>
        <w:jc w:val="both"/>
        <w:rPr>
          <w:rFonts w:cs="Times New Roman"/>
          <w:szCs w:val="24"/>
        </w:rPr>
      </w:pPr>
    </w:p>
    <w:p w:rsidR="006B2B83" w:rsidRPr="008F7421" w:rsidRDefault="006B2B83" w:rsidP="006B2B83">
      <w:pPr>
        <w:shd w:val="clear" w:color="auto" w:fill="FFFFFF"/>
        <w:jc w:val="both"/>
        <w:rPr>
          <w:rFonts w:cs="Times New Roman"/>
          <w:szCs w:val="24"/>
        </w:rPr>
      </w:pPr>
      <w:r w:rsidRPr="008C15C9">
        <w:rPr>
          <w:rFonts w:cs="Times New Roman"/>
          <w:szCs w:val="24"/>
        </w:rPr>
        <w:t xml:space="preserve">Erwin Schrödinger </w:t>
      </w:r>
      <w:r w:rsidR="008C15C9" w:rsidRPr="008C15C9">
        <w:rPr>
          <w:rFonts w:cs="Times New Roman"/>
          <w:szCs w:val="24"/>
        </w:rPr>
        <w:t>(Ver Figura 3-12</w:t>
      </w:r>
      <w:r w:rsidRPr="008C15C9">
        <w:rPr>
          <w:rFonts w:cs="Times New Roman"/>
          <w:szCs w:val="24"/>
        </w:rPr>
        <w:t>), acogiendo las ideas de Louis de Broglie sobre la naturaleza ondulatoria de la materia, derivó su ecuación, la cual fue aplicada al átomo de hidrógeno y describió el comportamiento (movimiento) del electrón en términos probabilísticos, es decir, el movimiento del electrón no puede delimitarse a unas órbitas  sencillas y definidas como en el modelo de Bohr, sino que el electrón en su movimiento alrededor del núcleo puede ocupar  todo el espacio que rodea al núcleo, donde es más probable que el electrón se encuentre; esta región se denomina orbital.</w:t>
      </w:r>
    </w:p>
    <w:p w:rsidR="006B2B83" w:rsidRPr="008F7421" w:rsidRDefault="006B2B83" w:rsidP="006B2B83">
      <w:pPr>
        <w:shd w:val="clear" w:color="auto" w:fill="FFFFFF"/>
        <w:jc w:val="both"/>
        <w:rPr>
          <w:rFonts w:cs="Times New Roman"/>
          <w:szCs w:val="24"/>
        </w:rPr>
      </w:pPr>
    </w:p>
    <w:p w:rsidR="006B2B83" w:rsidRPr="008F7421" w:rsidRDefault="006B2B83" w:rsidP="006B2B83">
      <w:pPr>
        <w:shd w:val="clear" w:color="auto" w:fill="FFFFFF"/>
        <w:jc w:val="both"/>
        <w:rPr>
          <w:rFonts w:cs="Times New Roman"/>
          <w:szCs w:val="24"/>
        </w:rPr>
      </w:pPr>
      <w:r w:rsidRPr="008F7421">
        <w:rPr>
          <w:rFonts w:cs="Times New Roman"/>
          <w:szCs w:val="24"/>
        </w:rPr>
        <w:t>Para el caso del átomo de hidrógeno, la ecuación de Schrödinger se puede resolver y se encuentra que la posición del electrón en el átomo puede ser descrita en términos estadísticos, por medio de tres números cuánticos, los cuales son n, l y ml  que corresponden al nivel de energía, subnivel y orbital respectivamente.</w:t>
      </w:r>
    </w:p>
    <w:p w:rsidR="006B2B83" w:rsidRPr="008F7421"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Pr>
          <w:rFonts w:cs="Times New Roman"/>
          <w:szCs w:val="24"/>
        </w:rPr>
        <w:t>A diferencia del modelo de Bö</w:t>
      </w:r>
      <w:r w:rsidRPr="008F7421">
        <w:rPr>
          <w:rFonts w:cs="Times New Roman"/>
          <w:szCs w:val="24"/>
        </w:rPr>
        <w:t>hr, la ecuación de Schrödinger se puede aplicar a átomos y moléculas distintos del hidrógeno, mostrando cómo está distribuida la nube electrónica alrededor del núcleo</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780762F8" wp14:editId="4E6CA9FF">
            <wp:extent cx="1950720" cy="288340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rodinger_portrait.jpg"/>
                    <pic:cNvPicPr/>
                  </pic:nvPicPr>
                  <pic:blipFill>
                    <a:blip r:embed="rId31">
                      <a:extLst>
                        <a:ext uri="{28A0092B-C50C-407E-A947-70E740481C1C}">
                          <a14:useLocalDpi xmlns:a14="http://schemas.microsoft.com/office/drawing/2010/main" val="0"/>
                        </a:ext>
                      </a:extLst>
                    </a:blip>
                    <a:stretch>
                      <a:fillRect/>
                    </a:stretch>
                  </pic:blipFill>
                  <pic:spPr>
                    <a:xfrm>
                      <a:off x="0" y="0"/>
                      <a:ext cx="1950720" cy="2883408"/>
                    </a:xfrm>
                    <a:prstGeom prst="rect">
                      <a:avLst/>
                    </a:prstGeom>
                  </pic:spPr>
                </pic:pic>
              </a:graphicData>
            </a:graphic>
          </wp:inline>
        </w:drawing>
      </w:r>
    </w:p>
    <w:p w:rsidR="006B2B83" w:rsidRPr="00BF5A8B" w:rsidRDefault="008C15C9" w:rsidP="006B2B83">
      <w:pPr>
        <w:shd w:val="clear" w:color="auto" w:fill="FFFFFF"/>
        <w:jc w:val="center"/>
        <w:rPr>
          <w:rFonts w:cs="Times New Roman"/>
          <w:sz w:val="18"/>
          <w:szCs w:val="18"/>
        </w:rPr>
      </w:pPr>
      <w:r w:rsidRPr="008C15C9">
        <w:rPr>
          <w:rFonts w:cs="Times New Roman"/>
          <w:sz w:val="18"/>
          <w:szCs w:val="18"/>
        </w:rPr>
        <w:t>Figura 3-12</w:t>
      </w:r>
      <w:r w:rsidR="006B2B83" w:rsidRPr="008C15C9">
        <w:rPr>
          <w:rFonts w:cs="Times New Roman"/>
          <w:sz w:val="18"/>
          <w:szCs w:val="18"/>
        </w:rPr>
        <w:t>. Erwin Schrödinger, físico austríaco, naturalizado irlandés, que realizó importantes contribuciones en los campos de la mecánica cuántica y la termodinámica (Premio Nobel de Física en 1933)</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Pr="00E20485" w:rsidRDefault="006B2B83" w:rsidP="00215BCD">
      <w:pPr>
        <w:pStyle w:val="Ttulo2"/>
      </w:pPr>
      <w:bookmarkStart w:id="33" w:name="_Toc384402178"/>
      <w:r>
        <w:t xml:space="preserve">3.2. </w:t>
      </w:r>
      <w:r w:rsidR="00215BCD">
        <w:t>Números Cuánticos</w:t>
      </w:r>
      <w:bookmarkEnd w:id="33"/>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Pr>
          <w:rFonts w:cs="Times New Roman"/>
          <w:szCs w:val="24"/>
        </w:rPr>
        <w:t>El modelo mecánico-ondulatorio, describe cada electrón en términos de cuatro números cuánticos. Estos números permiten calcular la energía del electrón (cuantificar) y predecir el área alrededor del núcleo donde se puede encontrar el electrón. Los números cuánticos son:</w:t>
      </w:r>
    </w:p>
    <w:p w:rsidR="006B2B83" w:rsidRDefault="006B2B83" w:rsidP="006B2B83">
      <w:pPr>
        <w:shd w:val="clear" w:color="auto" w:fill="FFFFFF"/>
        <w:jc w:val="both"/>
        <w:rPr>
          <w:rFonts w:cs="Times New Roman"/>
          <w:szCs w:val="24"/>
        </w:rPr>
      </w:pPr>
    </w:p>
    <w:p w:rsidR="006B2B83" w:rsidRDefault="006B2B83" w:rsidP="00215BCD">
      <w:pPr>
        <w:pStyle w:val="Ttulo3"/>
      </w:pPr>
      <w:bookmarkStart w:id="34" w:name="_Toc384402179"/>
      <w:r>
        <w:t>3.2.1.</w:t>
      </w:r>
      <w:r w:rsidRPr="00E20485">
        <w:t xml:space="preserve"> Número Cuántico Principal (n)</w:t>
      </w:r>
      <w:bookmarkEnd w:id="34"/>
    </w:p>
    <w:p w:rsidR="006B2B83" w:rsidRPr="00E20485" w:rsidRDefault="006B2B83" w:rsidP="006B2B83">
      <w:pPr>
        <w:shd w:val="clear" w:color="auto" w:fill="FFFFFF"/>
        <w:jc w:val="both"/>
        <w:rPr>
          <w:rFonts w:cs="Times New Roman"/>
          <w:b/>
          <w:szCs w:val="24"/>
        </w:rPr>
      </w:pPr>
    </w:p>
    <w:p w:rsidR="006B2B83" w:rsidRPr="00E20485" w:rsidRDefault="006B2B83" w:rsidP="006B2B83">
      <w:pPr>
        <w:shd w:val="clear" w:color="auto" w:fill="FFFFFF"/>
        <w:jc w:val="both"/>
        <w:rPr>
          <w:rFonts w:cs="Times New Roman"/>
          <w:szCs w:val="24"/>
        </w:rPr>
      </w:pPr>
      <w:r w:rsidRPr="00E20485">
        <w:rPr>
          <w:rFonts w:cs="Times New Roman"/>
          <w:szCs w:val="24"/>
        </w:rPr>
        <w:t xml:space="preserve">Representa la capa o </w:t>
      </w:r>
      <w:r w:rsidRPr="00CF187E">
        <w:rPr>
          <w:rFonts w:cs="Times New Roman"/>
          <w:b/>
          <w:szCs w:val="24"/>
        </w:rPr>
        <w:t>nivel de energía</w:t>
      </w:r>
      <w:r w:rsidRPr="00E20485">
        <w:rPr>
          <w:rFonts w:cs="Times New Roman"/>
          <w:szCs w:val="24"/>
        </w:rPr>
        <w:t xml:space="preserve"> en la periferia del núcleo, donde se encuentra un electrón.</w:t>
      </w:r>
    </w:p>
    <w:p w:rsidR="006B2B83" w:rsidRDefault="006B2B83" w:rsidP="006B2B83">
      <w:pPr>
        <w:shd w:val="clear" w:color="auto" w:fill="FFFFFF"/>
        <w:jc w:val="both"/>
        <w:rPr>
          <w:rFonts w:cs="Times New Roman"/>
          <w:szCs w:val="24"/>
        </w:rPr>
      </w:pPr>
      <w:r w:rsidRPr="00E20485">
        <w:rPr>
          <w:rFonts w:cs="Times New Roman"/>
          <w:szCs w:val="24"/>
        </w:rPr>
        <w:t>Los valores que puede tomar n son</w:t>
      </w:r>
      <w:r w:rsidR="008C15C9">
        <w:rPr>
          <w:rFonts w:cs="Times New Roman"/>
          <w:szCs w:val="24"/>
        </w:rPr>
        <w:t xml:space="preserve"> (ver Tabla 3-1)</w:t>
      </w:r>
      <w:r w:rsidRPr="00E20485">
        <w:rPr>
          <w:rFonts w:cs="Times New Roman"/>
          <w:szCs w:val="24"/>
        </w:rPr>
        <w:t>:</w:t>
      </w:r>
    </w:p>
    <w:p w:rsidR="006B2B83" w:rsidRDefault="006B2B83" w:rsidP="006B2B83">
      <w:pPr>
        <w:shd w:val="clear" w:color="auto" w:fill="FFFFFF"/>
        <w:jc w:val="both"/>
        <w:rPr>
          <w:rFonts w:cs="Times New Roman"/>
          <w:szCs w:val="24"/>
        </w:rPr>
      </w:pPr>
    </w:p>
    <w:p w:rsidR="008C15C9" w:rsidRPr="008C15C9" w:rsidRDefault="008C15C9" w:rsidP="008C15C9">
      <w:pPr>
        <w:shd w:val="clear" w:color="auto" w:fill="FFFFFF"/>
        <w:jc w:val="center"/>
        <w:rPr>
          <w:rFonts w:cs="Times New Roman"/>
          <w:sz w:val="18"/>
          <w:szCs w:val="18"/>
        </w:rPr>
      </w:pPr>
      <w:r w:rsidRPr="008C15C9">
        <w:rPr>
          <w:rFonts w:cs="Times New Roman"/>
          <w:sz w:val="18"/>
          <w:szCs w:val="18"/>
        </w:rPr>
        <w:t>Tabla 3-1. Valores de “n” número cuántico principal</w:t>
      </w:r>
    </w:p>
    <w:tbl>
      <w:tblPr>
        <w:tblStyle w:val="Tablaconcuadrcula"/>
        <w:tblW w:w="0" w:type="auto"/>
        <w:jc w:val="center"/>
        <w:tblLook w:val="04A0" w:firstRow="1" w:lastRow="0" w:firstColumn="1" w:lastColumn="0" w:noHBand="0" w:noVBand="1"/>
      </w:tblPr>
      <w:tblGrid>
        <w:gridCol w:w="1529"/>
        <w:gridCol w:w="390"/>
        <w:gridCol w:w="363"/>
        <w:gridCol w:w="430"/>
        <w:gridCol w:w="390"/>
        <w:gridCol w:w="390"/>
        <w:gridCol w:w="350"/>
        <w:gridCol w:w="390"/>
      </w:tblGrid>
      <w:tr w:rsidR="006B2B83" w:rsidTr="007E0585">
        <w:trPr>
          <w:jc w:val="center"/>
        </w:trPr>
        <w:tc>
          <w:tcPr>
            <w:tcW w:w="0" w:type="auto"/>
          </w:tcPr>
          <w:p w:rsidR="006B2B83" w:rsidRDefault="006B2B83" w:rsidP="007E0585">
            <w:pPr>
              <w:jc w:val="both"/>
              <w:rPr>
                <w:rFonts w:cs="Times New Roman"/>
                <w:szCs w:val="24"/>
              </w:rPr>
            </w:pPr>
            <w:r>
              <w:rPr>
                <w:rFonts w:cs="Times New Roman"/>
                <w:szCs w:val="24"/>
              </w:rPr>
              <w:t>Letra: niveles</w:t>
            </w:r>
          </w:p>
        </w:tc>
        <w:tc>
          <w:tcPr>
            <w:tcW w:w="0" w:type="auto"/>
          </w:tcPr>
          <w:p w:rsidR="006B2B83" w:rsidRDefault="006B2B83" w:rsidP="007E0585">
            <w:pPr>
              <w:jc w:val="both"/>
              <w:rPr>
                <w:rFonts w:cs="Times New Roman"/>
                <w:szCs w:val="24"/>
              </w:rPr>
            </w:pPr>
            <w:r>
              <w:rPr>
                <w:rFonts w:cs="Times New Roman"/>
                <w:szCs w:val="24"/>
              </w:rPr>
              <w:t>K</w:t>
            </w:r>
          </w:p>
        </w:tc>
        <w:tc>
          <w:tcPr>
            <w:tcW w:w="0" w:type="auto"/>
          </w:tcPr>
          <w:p w:rsidR="006B2B83" w:rsidRDefault="006B2B83" w:rsidP="007E0585">
            <w:pPr>
              <w:jc w:val="both"/>
              <w:rPr>
                <w:rFonts w:cs="Times New Roman"/>
                <w:szCs w:val="24"/>
              </w:rPr>
            </w:pPr>
            <w:r>
              <w:rPr>
                <w:rFonts w:cs="Times New Roman"/>
                <w:szCs w:val="24"/>
              </w:rPr>
              <w:t>L</w:t>
            </w:r>
          </w:p>
        </w:tc>
        <w:tc>
          <w:tcPr>
            <w:tcW w:w="0" w:type="auto"/>
          </w:tcPr>
          <w:p w:rsidR="006B2B83" w:rsidRDefault="006B2B83" w:rsidP="007E0585">
            <w:pPr>
              <w:jc w:val="both"/>
              <w:rPr>
                <w:rFonts w:cs="Times New Roman"/>
                <w:szCs w:val="24"/>
              </w:rPr>
            </w:pPr>
            <w:r>
              <w:rPr>
                <w:rFonts w:cs="Times New Roman"/>
                <w:szCs w:val="24"/>
              </w:rPr>
              <w:t>M</w:t>
            </w:r>
          </w:p>
        </w:tc>
        <w:tc>
          <w:tcPr>
            <w:tcW w:w="0" w:type="auto"/>
          </w:tcPr>
          <w:p w:rsidR="006B2B83" w:rsidRDefault="006B2B83" w:rsidP="007E0585">
            <w:pPr>
              <w:jc w:val="both"/>
              <w:rPr>
                <w:rFonts w:cs="Times New Roman"/>
                <w:szCs w:val="24"/>
              </w:rPr>
            </w:pPr>
            <w:r>
              <w:rPr>
                <w:rFonts w:cs="Times New Roman"/>
                <w:szCs w:val="24"/>
              </w:rPr>
              <w:t>N</w:t>
            </w:r>
          </w:p>
        </w:tc>
        <w:tc>
          <w:tcPr>
            <w:tcW w:w="0" w:type="auto"/>
          </w:tcPr>
          <w:p w:rsidR="006B2B83" w:rsidRDefault="006B2B83" w:rsidP="007E0585">
            <w:pPr>
              <w:jc w:val="both"/>
              <w:rPr>
                <w:rFonts w:cs="Times New Roman"/>
                <w:szCs w:val="24"/>
              </w:rPr>
            </w:pPr>
            <w:r>
              <w:rPr>
                <w:rFonts w:cs="Times New Roman"/>
                <w:szCs w:val="24"/>
              </w:rPr>
              <w:t>O</w:t>
            </w:r>
          </w:p>
        </w:tc>
        <w:tc>
          <w:tcPr>
            <w:tcW w:w="0" w:type="auto"/>
          </w:tcPr>
          <w:p w:rsidR="006B2B83" w:rsidRDefault="006B2B83" w:rsidP="007E0585">
            <w:pPr>
              <w:jc w:val="both"/>
              <w:rPr>
                <w:rFonts w:cs="Times New Roman"/>
                <w:szCs w:val="24"/>
              </w:rPr>
            </w:pPr>
            <w:r>
              <w:rPr>
                <w:rFonts w:cs="Times New Roman"/>
                <w:szCs w:val="24"/>
              </w:rPr>
              <w:t>P</w:t>
            </w:r>
          </w:p>
        </w:tc>
        <w:tc>
          <w:tcPr>
            <w:tcW w:w="0" w:type="auto"/>
          </w:tcPr>
          <w:p w:rsidR="006B2B83" w:rsidRDefault="006B2B83" w:rsidP="007E0585">
            <w:pPr>
              <w:jc w:val="both"/>
              <w:rPr>
                <w:rFonts w:cs="Times New Roman"/>
                <w:szCs w:val="24"/>
              </w:rPr>
            </w:pPr>
            <w:r>
              <w:rPr>
                <w:rFonts w:cs="Times New Roman"/>
                <w:szCs w:val="24"/>
              </w:rPr>
              <w:t>Q</w:t>
            </w:r>
          </w:p>
        </w:tc>
      </w:tr>
      <w:tr w:rsidR="006B2B83" w:rsidTr="007E0585">
        <w:trPr>
          <w:jc w:val="center"/>
        </w:trPr>
        <w:tc>
          <w:tcPr>
            <w:tcW w:w="0" w:type="auto"/>
          </w:tcPr>
          <w:p w:rsidR="006B2B83" w:rsidRDefault="006B2B83" w:rsidP="007E0585">
            <w:pPr>
              <w:jc w:val="both"/>
              <w:rPr>
                <w:rFonts w:cs="Times New Roman"/>
                <w:szCs w:val="24"/>
              </w:rPr>
            </w:pPr>
            <w:r w:rsidRPr="00303A69">
              <w:rPr>
                <w:rFonts w:cs="Times New Roman"/>
                <w:i/>
                <w:szCs w:val="24"/>
              </w:rPr>
              <w:t>“n”</w:t>
            </w:r>
            <w:r>
              <w:rPr>
                <w:rFonts w:cs="Times New Roman"/>
                <w:szCs w:val="24"/>
              </w:rPr>
              <w:t xml:space="preserve"> (ene)</w:t>
            </w:r>
          </w:p>
        </w:tc>
        <w:tc>
          <w:tcPr>
            <w:tcW w:w="0" w:type="auto"/>
          </w:tcPr>
          <w:p w:rsidR="006B2B83" w:rsidRDefault="006B2B83" w:rsidP="007E0585">
            <w:pPr>
              <w:jc w:val="both"/>
              <w:rPr>
                <w:rFonts w:cs="Times New Roman"/>
                <w:szCs w:val="24"/>
              </w:rPr>
            </w:pPr>
            <w:r>
              <w:rPr>
                <w:rFonts w:cs="Times New Roman"/>
                <w:szCs w:val="24"/>
              </w:rPr>
              <w:t>1</w:t>
            </w:r>
          </w:p>
        </w:tc>
        <w:tc>
          <w:tcPr>
            <w:tcW w:w="0" w:type="auto"/>
          </w:tcPr>
          <w:p w:rsidR="006B2B83" w:rsidRDefault="006B2B83" w:rsidP="007E0585">
            <w:pPr>
              <w:jc w:val="both"/>
              <w:rPr>
                <w:rFonts w:cs="Times New Roman"/>
                <w:szCs w:val="24"/>
              </w:rPr>
            </w:pPr>
            <w:r>
              <w:rPr>
                <w:rFonts w:cs="Times New Roman"/>
                <w:szCs w:val="24"/>
              </w:rPr>
              <w:t>2</w:t>
            </w:r>
          </w:p>
        </w:tc>
        <w:tc>
          <w:tcPr>
            <w:tcW w:w="0" w:type="auto"/>
          </w:tcPr>
          <w:p w:rsidR="006B2B83" w:rsidRDefault="006B2B83" w:rsidP="007E0585">
            <w:pPr>
              <w:jc w:val="both"/>
              <w:rPr>
                <w:rFonts w:cs="Times New Roman"/>
                <w:szCs w:val="24"/>
              </w:rPr>
            </w:pPr>
            <w:r>
              <w:rPr>
                <w:rFonts w:cs="Times New Roman"/>
                <w:szCs w:val="24"/>
              </w:rPr>
              <w:t>3</w:t>
            </w:r>
          </w:p>
        </w:tc>
        <w:tc>
          <w:tcPr>
            <w:tcW w:w="0" w:type="auto"/>
          </w:tcPr>
          <w:p w:rsidR="006B2B83" w:rsidRDefault="006B2B83" w:rsidP="007E0585">
            <w:pPr>
              <w:jc w:val="both"/>
              <w:rPr>
                <w:rFonts w:cs="Times New Roman"/>
                <w:szCs w:val="24"/>
              </w:rPr>
            </w:pPr>
            <w:r>
              <w:rPr>
                <w:rFonts w:cs="Times New Roman"/>
                <w:szCs w:val="24"/>
              </w:rPr>
              <w:t>4</w:t>
            </w:r>
          </w:p>
        </w:tc>
        <w:tc>
          <w:tcPr>
            <w:tcW w:w="0" w:type="auto"/>
          </w:tcPr>
          <w:p w:rsidR="006B2B83" w:rsidRDefault="006B2B83" w:rsidP="007E0585">
            <w:pPr>
              <w:jc w:val="both"/>
              <w:rPr>
                <w:rFonts w:cs="Times New Roman"/>
                <w:szCs w:val="24"/>
              </w:rPr>
            </w:pPr>
            <w:r>
              <w:rPr>
                <w:rFonts w:cs="Times New Roman"/>
                <w:szCs w:val="24"/>
              </w:rPr>
              <w:t>5</w:t>
            </w:r>
          </w:p>
        </w:tc>
        <w:tc>
          <w:tcPr>
            <w:tcW w:w="0" w:type="auto"/>
          </w:tcPr>
          <w:p w:rsidR="006B2B83" w:rsidRDefault="006B2B83" w:rsidP="007E0585">
            <w:pPr>
              <w:jc w:val="both"/>
              <w:rPr>
                <w:rFonts w:cs="Times New Roman"/>
                <w:szCs w:val="24"/>
              </w:rPr>
            </w:pPr>
            <w:r>
              <w:rPr>
                <w:rFonts w:cs="Times New Roman"/>
                <w:szCs w:val="24"/>
              </w:rPr>
              <w:t>6</w:t>
            </w:r>
          </w:p>
        </w:tc>
        <w:tc>
          <w:tcPr>
            <w:tcW w:w="0" w:type="auto"/>
          </w:tcPr>
          <w:p w:rsidR="006B2B83" w:rsidRDefault="006B2B83" w:rsidP="007E0585">
            <w:pPr>
              <w:jc w:val="both"/>
              <w:rPr>
                <w:rFonts w:cs="Times New Roman"/>
                <w:szCs w:val="24"/>
              </w:rPr>
            </w:pPr>
            <w:r>
              <w:rPr>
                <w:rFonts w:cs="Times New Roman"/>
                <w:szCs w:val="24"/>
              </w:rPr>
              <w:t>7</w:t>
            </w:r>
          </w:p>
        </w:tc>
      </w:tr>
    </w:tbl>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303A69">
        <w:rPr>
          <w:rFonts w:cs="Times New Roman"/>
          <w:szCs w:val="24"/>
        </w:rPr>
        <w:t>Mientras mayor sea n, mayor será la distancia que separa al electrón del núcleo y por lo tanto tendrá menor energía</w:t>
      </w:r>
      <w:r>
        <w:rPr>
          <w:rFonts w:cs="Times New Roman"/>
          <w:szCs w:val="24"/>
        </w:rPr>
        <w:t>.</w:t>
      </w:r>
    </w:p>
    <w:p w:rsidR="006B2B83" w:rsidRDefault="006B2B83" w:rsidP="006B2B83">
      <w:pPr>
        <w:shd w:val="clear" w:color="auto" w:fill="FFFFFF"/>
        <w:jc w:val="both"/>
        <w:rPr>
          <w:rFonts w:cs="Times New Roman"/>
          <w:szCs w:val="24"/>
        </w:rPr>
      </w:pPr>
    </w:p>
    <w:p w:rsidR="006B2B83" w:rsidRPr="00303A69" w:rsidRDefault="006B2B83" w:rsidP="00215BCD">
      <w:pPr>
        <w:pStyle w:val="Ttulo3"/>
      </w:pPr>
      <w:bookmarkStart w:id="35" w:name="_Toc384402180"/>
      <w:r>
        <w:t xml:space="preserve">3.2.2. Número cuántico secundario </w:t>
      </w:r>
      <w:r w:rsidRPr="00CF187E">
        <w:t>(</w:t>
      </w:r>
      <w:r w:rsidRPr="00CF187E">
        <w:rPr>
          <w:rFonts w:eastAsia="Arial" w:cs="Arial"/>
          <w:i/>
          <w:color w:val="000000" w:themeColor="text1"/>
        </w:rPr>
        <w:t>ℓ</w:t>
      </w:r>
      <w:r w:rsidRPr="00CF187E">
        <w:t>)</w:t>
      </w:r>
      <w:bookmarkEnd w:id="35"/>
    </w:p>
    <w:p w:rsidR="006B2B83" w:rsidRDefault="006B2B83" w:rsidP="006B2B83">
      <w:pPr>
        <w:shd w:val="clear" w:color="auto" w:fill="FFFFFF"/>
        <w:jc w:val="both"/>
        <w:rPr>
          <w:rFonts w:cs="Times New Roman"/>
          <w:szCs w:val="24"/>
        </w:rPr>
      </w:pPr>
    </w:p>
    <w:p w:rsidR="006B2B83" w:rsidRPr="00CF187E" w:rsidRDefault="006B2B83" w:rsidP="006B2B83">
      <w:pPr>
        <w:shd w:val="clear" w:color="auto" w:fill="FFFFFF"/>
        <w:jc w:val="both"/>
        <w:rPr>
          <w:rFonts w:cs="Times New Roman"/>
          <w:szCs w:val="24"/>
        </w:rPr>
      </w:pPr>
      <w:r w:rsidRPr="00303A69">
        <w:rPr>
          <w:rFonts w:cs="Times New Roman"/>
          <w:szCs w:val="24"/>
        </w:rPr>
        <w:t xml:space="preserve">Corresponde al </w:t>
      </w:r>
      <w:r w:rsidRPr="00CF187E">
        <w:rPr>
          <w:rFonts w:cs="Times New Roman"/>
          <w:b/>
          <w:szCs w:val="24"/>
        </w:rPr>
        <w:t>subnivel de energía</w:t>
      </w:r>
      <w:r>
        <w:rPr>
          <w:rFonts w:cs="Times New Roman"/>
          <w:szCs w:val="24"/>
        </w:rPr>
        <w:t>. T</w:t>
      </w:r>
      <w:r w:rsidRPr="00303A69">
        <w:rPr>
          <w:rFonts w:cs="Times New Roman"/>
          <w:szCs w:val="24"/>
        </w:rPr>
        <w:t xml:space="preserve">oma valores que van desde 0 hasta n-1, que los identificamos como </w:t>
      </w:r>
      <w:r>
        <w:rPr>
          <w:rFonts w:cs="Times New Roman"/>
          <w:i/>
          <w:szCs w:val="24"/>
        </w:rPr>
        <w:t xml:space="preserve">s, p, d, f </w:t>
      </w:r>
      <w:r>
        <w:rPr>
          <w:rFonts w:cs="Times New Roman"/>
          <w:szCs w:val="24"/>
        </w:rPr>
        <w:t>(son solo cuatro).</w:t>
      </w:r>
      <w:r w:rsidR="008C15C9">
        <w:rPr>
          <w:rFonts w:cs="Times New Roman"/>
          <w:szCs w:val="24"/>
        </w:rPr>
        <w:t xml:space="preserve"> (ver Tabla 3-2)</w:t>
      </w:r>
    </w:p>
    <w:p w:rsidR="006B2B83" w:rsidRDefault="006B2B83" w:rsidP="006B2B83">
      <w:pPr>
        <w:shd w:val="clear" w:color="auto" w:fill="FFFFFF"/>
        <w:jc w:val="both"/>
        <w:rPr>
          <w:rFonts w:cs="Times New Roman"/>
          <w:szCs w:val="24"/>
        </w:rPr>
      </w:pPr>
    </w:p>
    <w:p w:rsidR="008C15C9" w:rsidRPr="008C15C9" w:rsidRDefault="008C15C9" w:rsidP="008C15C9">
      <w:pPr>
        <w:shd w:val="clear" w:color="auto" w:fill="FFFFFF"/>
        <w:jc w:val="center"/>
        <w:rPr>
          <w:rFonts w:cs="Times New Roman"/>
          <w:sz w:val="18"/>
          <w:szCs w:val="18"/>
        </w:rPr>
      </w:pPr>
      <w:r>
        <w:rPr>
          <w:rFonts w:cs="Times New Roman"/>
          <w:sz w:val="18"/>
          <w:szCs w:val="18"/>
        </w:rPr>
        <w:t>Tabla 3-2. Valores de “</w:t>
      </w:r>
      <w:r w:rsidRPr="00CF187E">
        <w:rPr>
          <w:rFonts w:eastAsia="Arial" w:cs="Arial"/>
          <w:i/>
          <w:color w:val="000000" w:themeColor="text1"/>
        </w:rPr>
        <w:t>ℓ</w:t>
      </w:r>
      <w:r>
        <w:rPr>
          <w:rFonts w:cs="Times New Roman"/>
          <w:sz w:val="18"/>
          <w:szCs w:val="18"/>
        </w:rPr>
        <w:t>“ número cuántico secundario</w:t>
      </w:r>
    </w:p>
    <w:tbl>
      <w:tblPr>
        <w:tblStyle w:val="Tablaconcuadrcula"/>
        <w:tblW w:w="0" w:type="auto"/>
        <w:jc w:val="center"/>
        <w:tblLook w:val="04A0" w:firstRow="1" w:lastRow="0" w:firstColumn="1" w:lastColumn="0" w:noHBand="0" w:noVBand="1"/>
      </w:tblPr>
      <w:tblGrid>
        <w:gridCol w:w="1863"/>
        <w:gridCol w:w="336"/>
        <w:gridCol w:w="336"/>
        <w:gridCol w:w="336"/>
        <w:gridCol w:w="336"/>
      </w:tblGrid>
      <w:tr w:rsidR="006B2B83" w:rsidTr="007E0585">
        <w:trPr>
          <w:jc w:val="center"/>
        </w:trPr>
        <w:tc>
          <w:tcPr>
            <w:tcW w:w="0" w:type="auto"/>
          </w:tcPr>
          <w:p w:rsidR="006B2B83" w:rsidRDefault="006B2B83" w:rsidP="007E0585">
            <w:pPr>
              <w:jc w:val="both"/>
              <w:rPr>
                <w:rFonts w:cs="Times New Roman"/>
                <w:szCs w:val="24"/>
              </w:rPr>
            </w:pPr>
            <w:r>
              <w:rPr>
                <w:rFonts w:cs="Times New Roman"/>
                <w:szCs w:val="24"/>
              </w:rPr>
              <w:t>Letra: subniveles</w:t>
            </w:r>
          </w:p>
        </w:tc>
        <w:tc>
          <w:tcPr>
            <w:tcW w:w="0" w:type="auto"/>
          </w:tcPr>
          <w:p w:rsidR="006B2B83" w:rsidRDefault="006B2B83" w:rsidP="007E0585">
            <w:pPr>
              <w:jc w:val="both"/>
              <w:rPr>
                <w:rFonts w:cs="Times New Roman"/>
                <w:szCs w:val="24"/>
              </w:rPr>
            </w:pPr>
            <w:r>
              <w:rPr>
                <w:rFonts w:cs="Times New Roman"/>
                <w:szCs w:val="24"/>
              </w:rPr>
              <w:t>s</w:t>
            </w:r>
          </w:p>
        </w:tc>
        <w:tc>
          <w:tcPr>
            <w:tcW w:w="0" w:type="auto"/>
          </w:tcPr>
          <w:p w:rsidR="006B2B83" w:rsidRDefault="006B2B83" w:rsidP="007E0585">
            <w:pPr>
              <w:jc w:val="both"/>
              <w:rPr>
                <w:rFonts w:cs="Times New Roman"/>
                <w:szCs w:val="24"/>
              </w:rPr>
            </w:pPr>
            <w:r>
              <w:rPr>
                <w:rFonts w:cs="Times New Roman"/>
                <w:szCs w:val="24"/>
              </w:rPr>
              <w:t>p</w:t>
            </w:r>
          </w:p>
        </w:tc>
        <w:tc>
          <w:tcPr>
            <w:tcW w:w="0" w:type="auto"/>
          </w:tcPr>
          <w:p w:rsidR="006B2B83" w:rsidRDefault="006B2B83" w:rsidP="007E0585">
            <w:pPr>
              <w:jc w:val="both"/>
              <w:rPr>
                <w:rFonts w:cs="Times New Roman"/>
                <w:szCs w:val="24"/>
              </w:rPr>
            </w:pPr>
            <w:r>
              <w:rPr>
                <w:rFonts w:cs="Times New Roman"/>
                <w:szCs w:val="24"/>
              </w:rPr>
              <w:t>d</w:t>
            </w:r>
          </w:p>
        </w:tc>
        <w:tc>
          <w:tcPr>
            <w:tcW w:w="0" w:type="auto"/>
          </w:tcPr>
          <w:p w:rsidR="006B2B83" w:rsidRDefault="006B2B83" w:rsidP="007E0585">
            <w:pPr>
              <w:jc w:val="both"/>
              <w:rPr>
                <w:rFonts w:cs="Times New Roman"/>
                <w:szCs w:val="24"/>
              </w:rPr>
            </w:pPr>
            <w:r>
              <w:rPr>
                <w:rFonts w:cs="Times New Roman"/>
                <w:szCs w:val="24"/>
              </w:rPr>
              <w:t>f</w:t>
            </w:r>
          </w:p>
        </w:tc>
      </w:tr>
      <w:tr w:rsidR="006B2B83" w:rsidTr="007E0585">
        <w:trPr>
          <w:jc w:val="center"/>
        </w:trPr>
        <w:tc>
          <w:tcPr>
            <w:tcW w:w="0" w:type="auto"/>
          </w:tcPr>
          <w:p w:rsidR="006B2B83" w:rsidRPr="00303A69" w:rsidRDefault="006B2B83" w:rsidP="007E0585">
            <w:pPr>
              <w:jc w:val="both"/>
              <w:rPr>
                <w:rFonts w:cs="Times New Roman"/>
                <w:i/>
                <w:szCs w:val="24"/>
              </w:rPr>
            </w:pPr>
            <w:r>
              <w:rPr>
                <w:rFonts w:cs="Times New Roman"/>
                <w:i/>
                <w:szCs w:val="24"/>
              </w:rPr>
              <w:t>“</w:t>
            </w:r>
            <w:r w:rsidRPr="00CF187E">
              <w:rPr>
                <w:rFonts w:eastAsia="Arial" w:cs="Arial"/>
                <w:i/>
                <w:color w:val="000000" w:themeColor="text1"/>
              </w:rPr>
              <w:t>ℓ</w:t>
            </w:r>
            <w:r>
              <w:rPr>
                <w:rFonts w:cs="Times New Roman"/>
                <w:i/>
                <w:szCs w:val="24"/>
              </w:rPr>
              <w:t>” (ele)</w:t>
            </w:r>
          </w:p>
        </w:tc>
        <w:tc>
          <w:tcPr>
            <w:tcW w:w="0" w:type="auto"/>
          </w:tcPr>
          <w:p w:rsidR="006B2B83" w:rsidRDefault="006B2B83" w:rsidP="007E0585">
            <w:pPr>
              <w:jc w:val="both"/>
              <w:rPr>
                <w:rFonts w:cs="Times New Roman"/>
                <w:szCs w:val="24"/>
              </w:rPr>
            </w:pPr>
            <w:r>
              <w:rPr>
                <w:rFonts w:cs="Times New Roman"/>
                <w:szCs w:val="24"/>
              </w:rPr>
              <w:t>0</w:t>
            </w:r>
          </w:p>
        </w:tc>
        <w:tc>
          <w:tcPr>
            <w:tcW w:w="0" w:type="auto"/>
          </w:tcPr>
          <w:p w:rsidR="006B2B83" w:rsidRDefault="006B2B83" w:rsidP="007E0585">
            <w:pPr>
              <w:jc w:val="both"/>
              <w:rPr>
                <w:rFonts w:cs="Times New Roman"/>
                <w:szCs w:val="24"/>
              </w:rPr>
            </w:pPr>
            <w:r>
              <w:rPr>
                <w:rFonts w:cs="Times New Roman"/>
                <w:szCs w:val="24"/>
              </w:rPr>
              <w:t>1</w:t>
            </w:r>
          </w:p>
        </w:tc>
        <w:tc>
          <w:tcPr>
            <w:tcW w:w="0" w:type="auto"/>
          </w:tcPr>
          <w:p w:rsidR="006B2B83" w:rsidRDefault="006B2B83" w:rsidP="007E0585">
            <w:pPr>
              <w:jc w:val="both"/>
              <w:rPr>
                <w:rFonts w:cs="Times New Roman"/>
                <w:szCs w:val="24"/>
              </w:rPr>
            </w:pPr>
            <w:r>
              <w:rPr>
                <w:rFonts w:cs="Times New Roman"/>
                <w:szCs w:val="24"/>
              </w:rPr>
              <w:t>2</w:t>
            </w:r>
          </w:p>
        </w:tc>
        <w:tc>
          <w:tcPr>
            <w:tcW w:w="0" w:type="auto"/>
          </w:tcPr>
          <w:p w:rsidR="006B2B83" w:rsidRDefault="006B2B83" w:rsidP="007E0585">
            <w:pPr>
              <w:jc w:val="both"/>
              <w:rPr>
                <w:rFonts w:cs="Times New Roman"/>
                <w:szCs w:val="24"/>
              </w:rPr>
            </w:pPr>
            <w:r>
              <w:rPr>
                <w:rFonts w:cs="Times New Roman"/>
                <w:szCs w:val="24"/>
              </w:rPr>
              <w:t>3</w:t>
            </w:r>
          </w:p>
        </w:tc>
      </w:tr>
    </w:tbl>
    <w:p w:rsidR="006B2B83" w:rsidRDefault="006B2B83" w:rsidP="006B2B83">
      <w:pPr>
        <w:shd w:val="clear" w:color="auto" w:fill="FFFFFF"/>
        <w:jc w:val="both"/>
        <w:rPr>
          <w:rFonts w:cs="Times New Roman"/>
          <w:szCs w:val="24"/>
        </w:rPr>
      </w:pPr>
    </w:p>
    <w:p w:rsidR="006B2B83" w:rsidRDefault="006B2B83" w:rsidP="00215BCD">
      <w:pPr>
        <w:pStyle w:val="Ttulo3"/>
        <w:rPr>
          <w:rFonts w:eastAsia="Arial" w:cs="Arial"/>
          <w:i/>
          <w:color w:val="000000" w:themeColor="text1"/>
          <w:position w:val="-4"/>
        </w:rPr>
      </w:pPr>
      <w:bookmarkStart w:id="36" w:name="_Toc384402181"/>
      <w:r>
        <w:t xml:space="preserve">3.2.3. </w:t>
      </w:r>
      <w:r w:rsidRPr="00CF187E">
        <w:t>Número cuántico magnético (</w:t>
      </w:r>
      <w:r w:rsidRPr="00CF187E">
        <w:rPr>
          <w:rFonts w:eastAsia="Arial" w:cs="Arial"/>
          <w:i/>
          <w:color w:val="000000" w:themeColor="text1"/>
        </w:rPr>
        <w:t>m</w:t>
      </w:r>
      <w:r w:rsidRPr="00CF187E">
        <w:rPr>
          <w:rFonts w:eastAsia="Arial" w:cs="Arial"/>
          <w:color w:val="000000" w:themeColor="text1"/>
          <w:position w:val="-4"/>
          <w:vertAlign w:val="subscript"/>
        </w:rPr>
        <w:t>ℓ</w:t>
      </w:r>
      <w:r w:rsidRPr="00CF187E">
        <w:rPr>
          <w:rFonts w:eastAsia="Arial" w:cs="Arial"/>
          <w:color w:val="000000" w:themeColor="text1"/>
          <w:position w:val="-4"/>
        </w:rPr>
        <w:t>)</w:t>
      </w:r>
      <w:bookmarkEnd w:id="36"/>
      <w:r>
        <w:rPr>
          <w:rFonts w:eastAsia="Arial" w:cs="Arial"/>
          <w:color w:val="000000" w:themeColor="text1"/>
          <w:position w:val="-4"/>
        </w:rPr>
        <w:t xml:space="preserve"> </w:t>
      </w:r>
    </w:p>
    <w:p w:rsidR="006B2B83" w:rsidRPr="00CF187E" w:rsidRDefault="006B2B83" w:rsidP="006B2B83">
      <w:pPr>
        <w:shd w:val="clear" w:color="auto" w:fill="FFFFFF"/>
        <w:jc w:val="both"/>
        <w:rPr>
          <w:rFonts w:cs="Times New Roman"/>
          <w:b/>
          <w:szCs w:val="24"/>
        </w:rPr>
      </w:pPr>
    </w:p>
    <w:p w:rsidR="006B2B83" w:rsidRDefault="006B2B83" w:rsidP="006B2B83">
      <w:pPr>
        <w:spacing w:line="280" w:lineRule="exact"/>
        <w:ind w:left="110" w:right="70"/>
        <w:jc w:val="both"/>
        <w:rPr>
          <w:rFonts w:eastAsia="Arial" w:cs="Arial"/>
          <w:i/>
          <w:color w:val="000000" w:themeColor="text1"/>
          <w:position w:val="-4"/>
        </w:rPr>
      </w:pPr>
      <w:r w:rsidRPr="00CF187E">
        <w:rPr>
          <w:rFonts w:cs="Times New Roman"/>
          <w:b/>
          <w:szCs w:val="24"/>
        </w:rPr>
        <w:t>(</w:t>
      </w:r>
      <w:r w:rsidRPr="00CF187E">
        <w:rPr>
          <w:rFonts w:eastAsia="Arial" w:cs="Arial"/>
          <w:b/>
          <w:i/>
          <w:color w:val="000000" w:themeColor="text1"/>
        </w:rPr>
        <w:t>m</w:t>
      </w:r>
      <w:r w:rsidRPr="00CF187E">
        <w:rPr>
          <w:rFonts w:eastAsia="Arial" w:cs="Arial"/>
          <w:b/>
          <w:color w:val="000000" w:themeColor="text1"/>
          <w:position w:val="-4"/>
          <w:vertAlign w:val="subscript"/>
        </w:rPr>
        <w:t>ℓ</w:t>
      </w:r>
      <w:r w:rsidRPr="00CF187E">
        <w:rPr>
          <w:rFonts w:eastAsia="Arial" w:cs="Arial"/>
          <w:b/>
          <w:color w:val="000000" w:themeColor="text1"/>
          <w:position w:val="-4"/>
        </w:rPr>
        <w:t>)</w:t>
      </w:r>
      <w:r>
        <w:rPr>
          <w:rFonts w:eastAsia="Arial" w:cs="Arial"/>
          <w:b/>
          <w:color w:val="000000" w:themeColor="text1"/>
          <w:position w:val="-4"/>
        </w:rPr>
        <w:t xml:space="preserve">: </w:t>
      </w:r>
      <w:r w:rsidRPr="00CF187E">
        <w:rPr>
          <w:rFonts w:eastAsia="Arial" w:cs="Arial"/>
          <w:i/>
          <w:color w:val="000000" w:themeColor="text1"/>
          <w:position w:val="-4"/>
        </w:rPr>
        <w:t>“</w:t>
      </w:r>
      <w:r>
        <w:rPr>
          <w:rFonts w:eastAsia="Arial" w:cs="Arial"/>
          <w:i/>
          <w:color w:val="000000" w:themeColor="text1"/>
          <w:position w:val="-4"/>
        </w:rPr>
        <w:t>se lee: eme sub</w:t>
      </w:r>
      <w:r w:rsidRPr="00CF187E">
        <w:rPr>
          <w:rFonts w:eastAsia="Arial" w:cs="Arial"/>
          <w:i/>
          <w:color w:val="000000" w:themeColor="text1"/>
          <w:position w:val="-4"/>
        </w:rPr>
        <w:t xml:space="preserve"> ele”</w:t>
      </w:r>
      <w:r w:rsidRPr="00B74A48">
        <w:rPr>
          <w:rFonts w:eastAsia="Times New Roman" w:cs="Times New Roman"/>
          <w:i/>
          <w:noProof/>
          <w:color w:val="000000" w:themeColor="text1"/>
          <w:lang w:val="en-US" w:bidi="he-IL"/>
        </w:rPr>
        <mc:AlternateContent>
          <mc:Choice Requires="wps">
            <w:drawing>
              <wp:anchor distT="0" distB="0" distL="114300" distR="114300" simplePos="0" relativeHeight="251659264" behindDoc="1" locked="0" layoutInCell="1" allowOverlap="1" wp14:anchorId="39C276AD" wp14:editId="744F98EC">
                <wp:simplePos x="0" y="0"/>
                <wp:positionH relativeFrom="page">
                  <wp:posOffset>4156075</wp:posOffset>
                </wp:positionH>
                <wp:positionV relativeFrom="paragraph">
                  <wp:posOffset>490855</wp:posOffset>
                </wp:positionV>
                <wp:extent cx="28575" cy="88900"/>
                <wp:effectExtent l="3175" t="0" r="0" b="127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585" w:rsidRDefault="007E0585" w:rsidP="006B2B83">
                            <w:pPr>
                              <w:spacing w:line="140" w:lineRule="exact"/>
                              <w:ind w:right="-41"/>
                              <w:rPr>
                                <w:rFonts w:ascii="Arial" w:eastAsia="Arial" w:hAnsi="Arial" w:cs="Arial"/>
                                <w:sz w:val="14"/>
                                <w:szCs w:val="14"/>
                              </w:rPr>
                            </w:pPr>
                            <w:r>
                              <w:rPr>
                                <w:rFonts w:ascii="Arial" w:eastAsia="Arial" w:hAnsi="Arial" w:cs="Arial"/>
                                <w:color w:val="363435"/>
                                <w:sz w:val="14"/>
                                <w:szCs w:val="14"/>
                              </w:rPr>
                              <w:t>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7" o:spid="_x0000_s1026" type="#_x0000_t202" style="position:absolute;left:0;text-align:left;margin-left:327.25pt;margin-top:38.65pt;width:2.25pt;height: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" filled="f" stroked="f">
                <v:textbox inset="0,0,0,0">
                  <w:txbxContent>
                    <w:p w:rsidR="007E0585" w:rsidRDefault="007E0585" w:rsidP="006B2B83">
                      <w:pPr>
                        <w:spacing w:line="140" w:lineRule="exact"/>
                        <w:ind w:right="-41"/>
                        <w:rPr>
                          <w:rFonts w:ascii="Arial" w:eastAsia="Arial" w:hAnsi="Arial" w:cs="Arial"/>
                          <w:sz w:val="14"/>
                          <w:szCs w:val="14"/>
                        </w:rPr>
                      </w:pPr>
                      <w:r>
                        <w:rPr>
                          <w:rFonts w:ascii="Arial" w:eastAsia="Arial" w:hAnsi="Arial" w:cs="Arial"/>
                          <w:color w:val="363435"/>
                          <w:sz w:val="14"/>
                          <w:szCs w:val="14"/>
                        </w:rPr>
                        <w:t>ℓ</w:t>
                      </w:r>
                    </w:p>
                  </w:txbxContent>
                </v:textbox>
                <w10:wrap anchorx="page"/>
              </v:shape>
            </w:pict>
          </mc:Fallback>
        </mc:AlternateContent>
      </w:r>
      <w:r>
        <w:rPr>
          <w:rFonts w:eastAsia="Arial" w:cs="Arial"/>
          <w:i/>
          <w:color w:val="000000" w:themeColor="text1"/>
          <w:position w:val="-4"/>
        </w:rPr>
        <w:t>.</w:t>
      </w:r>
    </w:p>
    <w:p w:rsidR="006B2B83" w:rsidRDefault="006B2B83" w:rsidP="006B2B83">
      <w:pPr>
        <w:spacing w:line="280" w:lineRule="exact"/>
        <w:ind w:left="110" w:right="70"/>
        <w:jc w:val="both"/>
        <w:rPr>
          <w:rFonts w:eastAsia="Arial" w:cs="Arial"/>
          <w:color w:val="000000" w:themeColor="text1"/>
        </w:rPr>
      </w:pPr>
      <w:r w:rsidRPr="00B74A48">
        <w:rPr>
          <w:rFonts w:eastAsia="Arial" w:cs="Arial"/>
          <w:i/>
          <w:color w:val="000000" w:themeColor="text1"/>
        </w:rPr>
        <w:t>Describe</w:t>
      </w:r>
      <w:r w:rsidRPr="00B74A48">
        <w:rPr>
          <w:rFonts w:eastAsia="Arial" w:cs="Arial"/>
          <w:i/>
          <w:color w:val="000000" w:themeColor="text1"/>
          <w:spacing w:val="-10"/>
        </w:rPr>
        <w:t xml:space="preserve"> </w:t>
      </w:r>
      <w:r w:rsidRPr="00B74A48">
        <w:rPr>
          <w:rFonts w:eastAsia="Arial" w:cs="Arial"/>
          <w:i/>
          <w:color w:val="000000" w:themeColor="text1"/>
        </w:rPr>
        <w:t>la</w:t>
      </w:r>
      <w:r w:rsidRPr="00B74A48">
        <w:rPr>
          <w:rFonts w:eastAsia="Arial" w:cs="Arial"/>
          <w:i/>
          <w:color w:val="000000" w:themeColor="text1"/>
          <w:spacing w:val="-10"/>
        </w:rPr>
        <w:t xml:space="preserve"> </w:t>
      </w:r>
      <w:r w:rsidRPr="00B74A48">
        <w:rPr>
          <w:rFonts w:eastAsia="Arial" w:cs="Arial"/>
          <w:i/>
          <w:color w:val="000000" w:themeColor="text1"/>
        </w:rPr>
        <w:t>orientación</w:t>
      </w:r>
      <w:r w:rsidRPr="00B74A48">
        <w:rPr>
          <w:rFonts w:eastAsia="Arial" w:cs="Arial"/>
          <w:i/>
          <w:color w:val="000000" w:themeColor="text1"/>
          <w:spacing w:val="-10"/>
        </w:rPr>
        <w:t xml:space="preserve"> </w:t>
      </w:r>
      <w:r w:rsidRPr="00B74A48">
        <w:rPr>
          <w:rFonts w:eastAsia="Arial" w:cs="Arial"/>
          <w:i/>
          <w:color w:val="000000" w:themeColor="text1"/>
        </w:rPr>
        <w:t>del</w:t>
      </w:r>
      <w:r w:rsidRPr="00B74A48">
        <w:rPr>
          <w:rFonts w:eastAsia="Arial" w:cs="Arial"/>
          <w:i/>
          <w:color w:val="000000" w:themeColor="text1"/>
          <w:spacing w:val="-10"/>
        </w:rPr>
        <w:t xml:space="preserve"> </w:t>
      </w:r>
      <w:r w:rsidRPr="00B74A48">
        <w:rPr>
          <w:rFonts w:eastAsia="Arial" w:cs="Arial"/>
          <w:b/>
          <w:color w:val="000000" w:themeColor="text1"/>
        </w:rPr>
        <w:t>orbital</w:t>
      </w:r>
      <w:r w:rsidRPr="00B74A48">
        <w:rPr>
          <w:rFonts w:eastAsia="Arial" w:cs="Arial"/>
          <w:i/>
          <w:color w:val="000000" w:themeColor="text1"/>
          <w:spacing w:val="-10"/>
        </w:rPr>
        <w:t xml:space="preserve"> </w:t>
      </w:r>
      <w:r w:rsidRPr="00B74A48">
        <w:rPr>
          <w:rFonts w:eastAsia="Arial" w:cs="Arial"/>
          <w:i/>
          <w:color w:val="000000" w:themeColor="text1"/>
        </w:rPr>
        <w:t>en</w:t>
      </w:r>
      <w:r w:rsidRPr="00B74A48">
        <w:rPr>
          <w:rFonts w:eastAsia="Arial" w:cs="Arial"/>
          <w:i/>
          <w:color w:val="000000" w:themeColor="text1"/>
          <w:spacing w:val="-10"/>
        </w:rPr>
        <w:t xml:space="preserve"> </w:t>
      </w:r>
      <w:r w:rsidRPr="00B74A48">
        <w:rPr>
          <w:rFonts w:eastAsia="Arial" w:cs="Arial"/>
          <w:i/>
          <w:color w:val="000000" w:themeColor="text1"/>
        </w:rPr>
        <w:t>el</w:t>
      </w:r>
      <w:r w:rsidRPr="00B74A48">
        <w:rPr>
          <w:rFonts w:eastAsia="Arial" w:cs="Arial"/>
          <w:i/>
          <w:color w:val="000000" w:themeColor="text1"/>
          <w:spacing w:val="-10"/>
        </w:rPr>
        <w:t xml:space="preserve"> </w:t>
      </w:r>
      <w:r w:rsidRPr="00B74A48">
        <w:rPr>
          <w:rFonts w:eastAsia="Arial" w:cs="Arial"/>
          <w:i/>
          <w:color w:val="000000" w:themeColor="text1"/>
        </w:rPr>
        <w:t>espacio.</w:t>
      </w:r>
      <w:r w:rsidRPr="00CF187E">
        <w:rPr>
          <w:rFonts w:eastAsia="Arial" w:cs="Arial"/>
          <w:color w:val="000000" w:themeColor="text1"/>
          <w:spacing w:val="-10"/>
        </w:rPr>
        <w:t xml:space="preserve"> </w:t>
      </w:r>
      <w:r w:rsidRPr="00CF187E">
        <w:rPr>
          <w:rFonts w:eastAsia="Arial" w:cs="Arial"/>
          <w:color w:val="000000" w:themeColor="text1"/>
        </w:rPr>
        <w:t>Dentro</w:t>
      </w:r>
      <w:r w:rsidRPr="00CF187E">
        <w:rPr>
          <w:rFonts w:eastAsia="Arial" w:cs="Arial"/>
          <w:color w:val="000000" w:themeColor="text1"/>
          <w:spacing w:val="-10"/>
        </w:rPr>
        <w:t xml:space="preserve"> </w:t>
      </w:r>
      <w:r w:rsidRPr="00CF187E">
        <w:rPr>
          <w:rFonts w:eastAsia="Arial" w:cs="Arial"/>
          <w:color w:val="000000" w:themeColor="text1"/>
        </w:rPr>
        <w:t>de</w:t>
      </w:r>
      <w:r w:rsidRPr="00CF187E">
        <w:rPr>
          <w:rFonts w:eastAsia="Arial" w:cs="Arial"/>
          <w:color w:val="000000" w:themeColor="text1"/>
          <w:spacing w:val="-10"/>
        </w:rPr>
        <w:t xml:space="preserve"> </w:t>
      </w:r>
      <w:r w:rsidRPr="00CF187E">
        <w:rPr>
          <w:rFonts w:eastAsia="Arial" w:cs="Arial"/>
          <w:color w:val="000000" w:themeColor="text1"/>
        </w:rPr>
        <w:t>un</w:t>
      </w:r>
      <w:r w:rsidRPr="00CF187E">
        <w:rPr>
          <w:rFonts w:eastAsia="Arial" w:cs="Arial"/>
          <w:color w:val="000000" w:themeColor="text1"/>
          <w:spacing w:val="-10"/>
        </w:rPr>
        <w:t xml:space="preserve"> </w:t>
      </w:r>
      <w:r w:rsidRPr="00CF187E">
        <w:rPr>
          <w:rFonts w:eastAsia="Arial" w:cs="Arial"/>
          <w:color w:val="000000" w:themeColor="text1"/>
        </w:rPr>
        <w:t>subnivel,</w:t>
      </w:r>
      <w:r w:rsidRPr="00CF187E">
        <w:rPr>
          <w:rFonts w:eastAsia="Arial" w:cs="Arial"/>
          <w:color w:val="000000" w:themeColor="text1"/>
          <w:spacing w:val="-10"/>
        </w:rPr>
        <w:t xml:space="preserve"> </w:t>
      </w:r>
      <w:r w:rsidRPr="00CF187E">
        <w:rPr>
          <w:rFonts w:eastAsia="Arial" w:cs="Arial"/>
          <w:color w:val="000000" w:themeColor="text1"/>
        </w:rPr>
        <w:t>el</w:t>
      </w:r>
      <w:r w:rsidRPr="00CF187E">
        <w:rPr>
          <w:rFonts w:eastAsia="Arial" w:cs="Arial"/>
          <w:color w:val="000000" w:themeColor="text1"/>
          <w:spacing w:val="-10"/>
        </w:rPr>
        <w:t xml:space="preserve"> </w:t>
      </w:r>
      <w:r w:rsidRPr="00CF187E">
        <w:rPr>
          <w:rFonts w:eastAsia="Arial" w:cs="Arial"/>
          <w:color w:val="000000" w:themeColor="text1"/>
        </w:rPr>
        <w:t>valor</w:t>
      </w:r>
      <w:r w:rsidRPr="00CF187E">
        <w:rPr>
          <w:rFonts w:eastAsia="Arial" w:cs="Arial"/>
          <w:color w:val="000000" w:themeColor="text1"/>
          <w:spacing w:val="-10"/>
        </w:rPr>
        <w:t xml:space="preserve"> </w:t>
      </w:r>
      <w:r w:rsidRPr="00CF187E">
        <w:rPr>
          <w:rFonts w:eastAsia="Arial" w:cs="Arial"/>
          <w:color w:val="000000" w:themeColor="text1"/>
        </w:rPr>
        <w:t>de</w:t>
      </w:r>
      <w:r w:rsidRPr="00CF187E">
        <w:rPr>
          <w:rFonts w:eastAsia="Arial" w:cs="Arial"/>
          <w:color w:val="000000" w:themeColor="text1"/>
          <w:spacing w:val="-10"/>
        </w:rPr>
        <w:t xml:space="preserve"> </w:t>
      </w:r>
      <w:r w:rsidRPr="00CF187E">
        <w:rPr>
          <w:rFonts w:eastAsia="Arial" w:cs="Arial"/>
          <w:i/>
          <w:color w:val="000000" w:themeColor="text1"/>
        </w:rPr>
        <w:t>m</w:t>
      </w:r>
      <w:r w:rsidRPr="00CF187E">
        <w:rPr>
          <w:rFonts w:eastAsia="Arial" w:cs="Arial"/>
          <w:color w:val="000000" w:themeColor="text1"/>
          <w:position w:val="-4"/>
          <w:vertAlign w:val="subscript"/>
        </w:rPr>
        <w:t>ℓ</w:t>
      </w:r>
      <w:r w:rsidRPr="00CF187E">
        <w:rPr>
          <w:rFonts w:eastAsia="Arial" w:cs="Arial"/>
          <w:color w:val="000000" w:themeColor="text1"/>
          <w:spacing w:val="17"/>
          <w:position w:val="-4"/>
        </w:rPr>
        <w:t xml:space="preserve"> </w:t>
      </w:r>
      <w:r w:rsidRPr="00CF187E">
        <w:rPr>
          <w:rFonts w:eastAsia="Arial" w:cs="Arial"/>
          <w:color w:val="000000" w:themeColor="text1"/>
        </w:rPr>
        <w:t>depende</w:t>
      </w:r>
      <w:r w:rsidRPr="00CF187E">
        <w:rPr>
          <w:rFonts w:eastAsia="Arial" w:cs="Arial"/>
          <w:color w:val="000000" w:themeColor="text1"/>
          <w:spacing w:val="-11"/>
        </w:rPr>
        <w:t xml:space="preserve"> </w:t>
      </w:r>
      <w:r w:rsidRPr="00CF187E">
        <w:rPr>
          <w:rFonts w:eastAsia="Arial" w:cs="Arial"/>
          <w:color w:val="000000" w:themeColor="text1"/>
        </w:rPr>
        <w:t>del valor</w:t>
      </w:r>
      <w:r w:rsidRPr="00CF187E">
        <w:rPr>
          <w:rFonts w:eastAsia="Arial" w:cs="Arial"/>
          <w:color w:val="000000" w:themeColor="text1"/>
          <w:spacing w:val="-5"/>
        </w:rPr>
        <w:t xml:space="preserve"> </w:t>
      </w:r>
      <w:r w:rsidRPr="00CF187E">
        <w:rPr>
          <w:rFonts w:eastAsia="Arial" w:cs="Arial"/>
          <w:color w:val="000000" w:themeColor="text1"/>
        </w:rPr>
        <w:t>que</w:t>
      </w:r>
      <w:r w:rsidRPr="00CF187E">
        <w:rPr>
          <w:rFonts w:eastAsia="Arial" w:cs="Arial"/>
          <w:color w:val="000000" w:themeColor="text1"/>
          <w:spacing w:val="-5"/>
        </w:rPr>
        <w:t xml:space="preserve"> </w:t>
      </w:r>
      <w:r w:rsidRPr="00CF187E">
        <w:rPr>
          <w:rFonts w:eastAsia="Arial" w:cs="Arial"/>
          <w:color w:val="000000" w:themeColor="text1"/>
        </w:rPr>
        <w:t>tenga</w:t>
      </w:r>
      <w:r w:rsidRPr="00CF187E">
        <w:rPr>
          <w:rFonts w:eastAsia="Arial" w:cs="Arial"/>
          <w:color w:val="000000" w:themeColor="text1"/>
          <w:spacing w:val="-5"/>
        </w:rPr>
        <w:t xml:space="preserve"> </w:t>
      </w:r>
      <w:r w:rsidRPr="00CF187E">
        <w:rPr>
          <w:rFonts w:eastAsia="Arial" w:cs="Arial"/>
          <w:color w:val="000000" w:themeColor="text1"/>
        </w:rPr>
        <w:t>el</w:t>
      </w:r>
      <w:r w:rsidRPr="00CF187E">
        <w:rPr>
          <w:rFonts w:eastAsia="Arial" w:cs="Arial"/>
          <w:color w:val="000000" w:themeColor="text1"/>
          <w:spacing w:val="-5"/>
        </w:rPr>
        <w:t xml:space="preserve"> </w:t>
      </w:r>
      <w:r w:rsidRPr="00CF187E">
        <w:rPr>
          <w:rFonts w:eastAsia="Arial" w:cs="Arial"/>
          <w:color w:val="000000" w:themeColor="text1"/>
        </w:rPr>
        <w:t>número</w:t>
      </w:r>
      <w:r w:rsidRPr="00CF187E">
        <w:rPr>
          <w:rFonts w:eastAsia="Arial" w:cs="Arial"/>
          <w:color w:val="000000" w:themeColor="text1"/>
          <w:spacing w:val="-5"/>
        </w:rPr>
        <w:t xml:space="preserve"> </w:t>
      </w:r>
      <w:r w:rsidRPr="00CF187E">
        <w:rPr>
          <w:rFonts w:eastAsia="Arial" w:cs="Arial"/>
          <w:color w:val="000000" w:themeColor="text1"/>
        </w:rPr>
        <w:t>cuántico</w:t>
      </w:r>
      <w:r w:rsidRPr="00CF187E">
        <w:rPr>
          <w:rFonts w:eastAsia="Arial" w:cs="Arial"/>
          <w:color w:val="000000" w:themeColor="text1"/>
          <w:spacing w:val="-5"/>
        </w:rPr>
        <w:t xml:space="preserve"> </w:t>
      </w:r>
      <w:r w:rsidRPr="00CF187E">
        <w:rPr>
          <w:rFonts w:eastAsia="Arial" w:cs="Arial"/>
          <w:color w:val="000000" w:themeColor="text1"/>
        </w:rPr>
        <w:t>del</w:t>
      </w:r>
      <w:r w:rsidRPr="00CF187E">
        <w:rPr>
          <w:rFonts w:eastAsia="Arial" w:cs="Arial"/>
          <w:color w:val="000000" w:themeColor="text1"/>
          <w:spacing w:val="-5"/>
        </w:rPr>
        <w:t xml:space="preserve"> </w:t>
      </w:r>
      <w:r w:rsidRPr="00CF187E">
        <w:rPr>
          <w:rFonts w:eastAsia="Arial" w:cs="Arial"/>
          <w:color w:val="000000" w:themeColor="text1"/>
        </w:rPr>
        <w:t>momento</w:t>
      </w:r>
      <w:r w:rsidRPr="00CF187E">
        <w:rPr>
          <w:rFonts w:eastAsia="Arial" w:cs="Arial"/>
          <w:color w:val="000000" w:themeColor="text1"/>
          <w:spacing w:val="-5"/>
        </w:rPr>
        <w:t xml:space="preserve"> </w:t>
      </w:r>
      <w:r w:rsidRPr="00CF187E">
        <w:rPr>
          <w:rFonts w:eastAsia="Arial" w:cs="Arial"/>
          <w:color w:val="000000" w:themeColor="text1"/>
        </w:rPr>
        <w:t>angula</w:t>
      </w:r>
      <w:r w:rsidRPr="00CF187E">
        <w:rPr>
          <w:rFonts w:eastAsia="Arial" w:cs="Arial"/>
          <w:color w:val="000000" w:themeColor="text1"/>
          <w:spacing w:val="-13"/>
        </w:rPr>
        <w:t>r</w:t>
      </w:r>
      <w:r w:rsidRPr="00CF187E">
        <w:rPr>
          <w:rFonts w:eastAsia="Arial" w:cs="Arial"/>
          <w:color w:val="000000" w:themeColor="text1"/>
        </w:rPr>
        <w:t>,</w:t>
      </w:r>
      <w:r w:rsidRPr="00CF187E">
        <w:rPr>
          <w:rFonts w:eastAsia="Arial" w:cs="Arial"/>
          <w:color w:val="000000" w:themeColor="text1"/>
          <w:spacing w:val="-5"/>
        </w:rPr>
        <w:t xml:space="preserve"> </w:t>
      </w:r>
      <w:r w:rsidRPr="00CF187E">
        <w:rPr>
          <w:rFonts w:eastAsia="Arial" w:cs="Arial"/>
          <w:color w:val="000000" w:themeColor="text1"/>
        </w:rPr>
        <w:t>Para</w:t>
      </w:r>
      <w:r w:rsidRPr="00CF187E">
        <w:rPr>
          <w:rFonts w:eastAsia="Arial" w:cs="Arial"/>
          <w:color w:val="000000" w:themeColor="text1"/>
          <w:spacing w:val="-5"/>
        </w:rPr>
        <w:t xml:space="preserve"> </w:t>
      </w:r>
      <w:r w:rsidRPr="00CF187E">
        <w:rPr>
          <w:rFonts w:eastAsia="Arial" w:cs="Arial"/>
          <w:color w:val="000000" w:themeColor="text1"/>
        </w:rPr>
        <w:t>cada</w:t>
      </w:r>
      <w:r w:rsidRPr="00CF187E">
        <w:rPr>
          <w:rFonts w:eastAsia="Arial" w:cs="Arial"/>
          <w:color w:val="000000" w:themeColor="text1"/>
          <w:spacing w:val="-5"/>
        </w:rPr>
        <w:t xml:space="preserve"> </w:t>
      </w:r>
      <w:r w:rsidRPr="00CF187E">
        <w:rPr>
          <w:rFonts w:eastAsia="Arial" w:cs="Arial"/>
          <w:color w:val="000000" w:themeColor="text1"/>
        </w:rPr>
        <w:t>valor</w:t>
      </w:r>
      <w:r w:rsidRPr="00CF187E">
        <w:rPr>
          <w:rFonts w:eastAsia="Arial" w:cs="Arial"/>
          <w:color w:val="000000" w:themeColor="text1"/>
          <w:spacing w:val="-5"/>
        </w:rPr>
        <w:t xml:space="preserve"> </w:t>
      </w:r>
      <w:r w:rsidRPr="00CF187E">
        <w:rPr>
          <w:rFonts w:eastAsia="Arial" w:cs="Arial"/>
          <w:color w:val="000000" w:themeColor="text1"/>
        </w:rPr>
        <w:t>de</w:t>
      </w:r>
      <w:r w:rsidRPr="00CF187E">
        <w:rPr>
          <w:rFonts w:eastAsia="Arial" w:cs="Arial"/>
          <w:color w:val="000000" w:themeColor="text1"/>
          <w:spacing w:val="-5"/>
        </w:rPr>
        <w:t xml:space="preserve"> </w:t>
      </w:r>
      <w:r w:rsidRPr="00CF187E">
        <w:rPr>
          <w:rFonts w:eastAsia="Arial" w:cs="Arial"/>
          <w:i/>
          <w:color w:val="000000" w:themeColor="text1"/>
        </w:rPr>
        <w:t>ℓ</w:t>
      </w:r>
      <w:r w:rsidRPr="00CF187E">
        <w:rPr>
          <w:rFonts w:eastAsia="Arial" w:cs="Arial"/>
          <w:color w:val="000000" w:themeColor="text1"/>
        </w:rPr>
        <w:t>,</w:t>
      </w:r>
      <w:r w:rsidRPr="00CF187E">
        <w:rPr>
          <w:rFonts w:eastAsia="Arial" w:cs="Arial"/>
          <w:color w:val="000000" w:themeColor="text1"/>
          <w:spacing w:val="-6"/>
        </w:rPr>
        <w:t xml:space="preserve"> </w:t>
      </w:r>
      <w:r w:rsidRPr="00CF187E">
        <w:rPr>
          <w:rFonts w:eastAsia="Arial" w:cs="Arial"/>
          <w:i/>
          <w:color w:val="000000" w:themeColor="text1"/>
        </w:rPr>
        <w:t>m</w:t>
      </w:r>
      <w:r w:rsidRPr="00CF187E">
        <w:rPr>
          <w:rFonts w:eastAsia="Arial" w:cs="Arial"/>
          <w:color w:val="000000" w:themeColor="text1"/>
          <w:position w:val="-4"/>
          <w:vertAlign w:val="subscript"/>
        </w:rPr>
        <w:t>ℓ</w:t>
      </w:r>
      <w:r w:rsidRPr="00CF187E">
        <w:rPr>
          <w:rFonts w:eastAsia="Arial" w:cs="Arial"/>
          <w:color w:val="000000" w:themeColor="text1"/>
          <w:spacing w:val="22"/>
          <w:position w:val="-4"/>
        </w:rPr>
        <w:t xml:space="preserve"> </w:t>
      </w:r>
      <w:r w:rsidRPr="00CF187E">
        <w:rPr>
          <w:rFonts w:eastAsia="Arial" w:cs="Arial"/>
          <w:color w:val="000000" w:themeColor="text1"/>
        </w:rPr>
        <w:t>puede</w:t>
      </w:r>
      <w:r w:rsidRPr="00CF187E">
        <w:rPr>
          <w:rFonts w:eastAsia="Arial" w:cs="Arial"/>
          <w:color w:val="000000" w:themeColor="text1"/>
          <w:spacing w:val="-5"/>
        </w:rPr>
        <w:t xml:space="preserve"> </w:t>
      </w:r>
      <w:r w:rsidRPr="00CF187E">
        <w:rPr>
          <w:rFonts w:eastAsia="Arial" w:cs="Arial"/>
          <w:color w:val="000000" w:themeColor="text1"/>
        </w:rPr>
        <w:t>tomar valores enteros comprendidos entre</w:t>
      </w:r>
      <w:r w:rsidRPr="00CF187E">
        <w:rPr>
          <w:rFonts w:eastAsia="Arial" w:cs="Arial"/>
          <w:color w:val="000000" w:themeColor="text1"/>
          <w:spacing w:val="1"/>
        </w:rPr>
        <w:t xml:space="preserve"> </w:t>
      </w:r>
      <w:r>
        <w:rPr>
          <w:rFonts w:eastAsia="Arial" w:cs="Arial"/>
          <w:color w:val="000000" w:themeColor="text1"/>
          <w:spacing w:val="1"/>
        </w:rPr>
        <w:t>“</w:t>
      </w:r>
      <w:r w:rsidRPr="00CF187E">
        <w:rPr>
          <w:rFonts w:eastAsia="Arial" w:cs="Arial"/>
          <w:i/>
          <w:color w:val="000000" w:themeColor="text1"/>
        </w:rPr>
        <w:t>- ℓ</w:t>
      </w:r>
      <w:r>
        <w:rPr>
          <w:rFonts w:eastAsia="Arial" w:cs="Arial"/>
          <w:i/>
          <w:color w:val="000000" w:themeColor="text1"/>
        </w:rPr>
        <w:t>”</w:t>
      </w:r>
      <w:r w:rsidRPr="00CF187E">
        <w:rPr>
          <w:rFonts w:eastAsia="Arial" w:cs="Arial"/>
          <w:i/>
          <w:color w:val="000000" w:themeColor="text1"/>
        </w:rPr>
        <w:t xml:space="preserve"> </w:t>
      </w:r>
      <w:r w:rsidRPr="00CF187E">
        <w:rPr>
          <w:rFonts w:eastAsia="Arial" w:cs="Arial"/>
          <w:color w:val="000000" w:themeColor="text1"/>
        </w:rPr>
        <w:t xml:space="preserve">a </w:t>
      </w:r>
      <w:r>
        <w:rPr>
          <w:rFonts w:eastAsia="Arial" w:cs="Arial"/>
          <w:color w:val="000000" w:themeColor="text1"/>
        </w:rPr>
        <w:t>“+</w:t>
      </w:r>
      <w:r w:rsidRPr="00CF187E">
        <w:rPr>
          <w:rFonts w:eastAsia="Arial" w:cs="Arial"/>
          <w:i/>
          <w:color w:val="000000" w:themeColor="text1"/>
        </w:rPr>
        <w:t>ℓ</w:t>
      </w:r>
      <w:r>
        <w:rPr>
          <w:rFonts w:eastAsia="Arial" w:cs="Arial"/>
          <w:i/>
          <w:color w:val="000000" w:themeColor="text1"/>
        </w:rPr>
        <w:t>”</w:t>
      </w:r>
      <w:r>
        <w:rPr>
          <w:rFonts w:eastAsia="Arial" w:cs="Arial"/>
          <w:color w:val="000000" w:themeColor="text1"/>
        </w:rPr>
        <w:t>.</w:t>
      </w:r>
      <w:r w:rsidR="008C15C9">
        <w:rPr>
          <w:rFonts w:eastAsia="Arial" w:cs="Arial"/>
          <w:color w:val="000000" w:themeColor="text1"/>
        </w:rPr>
        <w:t xml:space="preserve"> (Ver Tabla 3-3)</w:t>
      </w:r>
    </w:p>
    <w:p w:rsidR="006B2B83" w:rsidRDefault="006B2B83" w:rsidP="006B2B83">
      <w:pPr>
        <w:spacing w:line="280" w:lineRule="exact"/>
        <w:ind w:left="110" w:right="70"/>
        <w:jc w:val="both"/>
        <w:rPr>
          <w:rFonts w:eastAsia="Arial" w:cs="Arial"/>
          <w:color w:val="000000" w:themeColor="text1"/>
        </w:rPr>
      </w:pPr>
      <w:r>
        <w:rPr>
          <w:rFonts w:eastAsia="Arial" w:cs="Arial"/>
          <w:color w:val="000000" w:themeColor="text1"/>
        </w:rPr>
        <w:t xml:space="preserve">Por ejemplo, </w:t>
      </w:r>
      <w:r w:rsidRPr="00CF187E">
        <w:rPr>
          <w:rFonts w:eastAsia="Arial" w:cs="Arial"/>
          <w:color w:val="000000" w:themeColor="text1"/>
        </w:rPr>
        <w:t xml:space="preserve">Si </w:t>
      </w:r>
      <w:r w:rsidRPr="00CF187E">
        <w:rPr>
          <w:rFonts w:eastAsia="Arial" w:cs="Arial"/>
          <w:i/>
          <w:color w:val="000000" w:themeColor="text1"/>
        </w:rPr>
        <w:t xml:space="preserve">ℓ </w:t>
      </w:r>
      <w:r w:rsidRPr="00CF187E">
        <w:rPr>
          <w:rFonts w:eastAsia="Arial" w:cs="Arial"/>
          <w:color w:val="000000" w:themeColor="text1"/>
        </w:rPr>
        <w:t xml:space="preserve">= 2, </w:t>
      </w:r>
      <w:r w:rsidRPr="00CF187E">
        <w:rPr>
          <w:rFonts w:eastAsia="Arial" w:cs="Arial"/>
          <w:i/>
          <w:color w:val="000000" w:themeColor="text1"/>
        </w:rPr>
        <w:t>m</w:t>
      </w:r>
      <w:r w:rsidRPr="00CF187E">
        <w:rPr>
          <w:rFonts w:eastAsia="Arial" w:cs="Arial"/>
          <w:i/>
          <w:color w:val="000000" w:themeColor="text1"/>
          <w:vertAlign w:val="subscript"/>
        </w:rPr>
        <w:t>ℓ</w:t>
      </w:r>
      <w:r w:rsidRPr="00CF187E">
        <w:rPr>
          <w:rFonts w:eastAsia="Arial" w:cs="Arial"/>
          <w:i/>
          <w:color w:val="000000" w:themeColor="text1"/>
          <w:spacing w:val="18"/>
        </w:rPr>
        <w:t xml:space="preserve"> </w:t>
      </w:r>
      <w:r w:rsidRPr="00CF187E">
        <w:rPr>
          <w:rFonts w:eastAsia="Arial" w:cs="Arial"/>
          <w:color w:val="000000" w:themeColor="text1"/>
        </w:rPr>
        <w:t>= -2,-1, 0,1, 2.</w:t>
      </w:r>
    </w:p>
    <w:p w:rsidR="006B2B83" w:rsidRDefault="006B2B83" w:rsidP="006B2B83">
      <w:pPr>
        <w:spacing w:line="280" w:lineRule="exact"/>
        <w:ind w:right="70"/>
        <w:jc w:val="both"/>
        <w:rPr>
          <w:rFonts w:eastAsia="Arial" w:cs="Arial"/>
          <w:color w:val="000000" w:themeColor="text1"/>
        </w:rPr>
      </w:pPr>
    </w:p>
    <w:p w:rsidR="008C15C9" w:rsidRPr="008C15C9" w:rsidRDefault="008C15C9" w:rsidP="008C15C9">
      <w:pPr>
        <w:spacing w:line="280" w:lineRule="exact"/>
        <w:ind w:right="70"/>
        <w:jc w:val="center"/>
        <w:rPr>
          <w:rFonts w:eastAsia="Arial" w:cs="Arial"/>
          <w:color w:val="000000" w:themeColor="text1"/>
          <w:sz w:val="18"/>
          <w:szCs w:val="18"/>
        </w:rPr>
      </w:pPr>
      <w:r w:rsidRPr="008C15C9">
        <w:rPr>
          <w:rFonts w:eastAsia="Arial" w:cs="Arial"/>
          <w:color w:val="000000" w:themeColor="text1"/>
          <w:sz w:val="18"/>
          <w:szCs w:val="18"/>
        </w:rPr>
        <w:t>Tabla 3-3. Valores del número cuántico magnético y número de orbitales</w:t>
      </w:r>
      <w:r>
        <w:rPr>
          <w:rFonts w:eastAsia="Arial" w:cs="Arial"/>
          <w:color w:val="000000" w:themeColor="text1"/>
          <w:sz w:val="18"/>
          <w:szCs w:val="18"/>
        </w:rPr>
        <w:t xml:space="preserve"> por subnivel de energía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65"/>
        <w:gridCol w:w="820"/>
        <w:gridCol w:w="1916"/>
        <w:gridCol w:w="1275"/>
      </w:tblGrid>
      <w:tr w:rsidR="006B2B83" w:rsidTr="007E0585">
        <w:trPr>
          <w:trHeight w:hRule="exact" w:val="608"/>
          <w:jc w:val="center"/>
        </w:trPr>
        <w:tc>
          <w:tcPr>
            <w:tcW w:w="1065" w:type="dxa"/>
          </w:tcPr>
          <w:p w:rsidR="006B2B83" w:rsidRDefault="006B2B83" w:rsidP="007E0585">
            <w:pPr>
              <w:spacing w:before="8" w:line="160" w:lineRule="exact"/>
              <w:rPr>
                <w:sz w:val="16"/>
                <w:szCs w:val="16"/>
              </w:rPr>
            </w:pPr>
          </w:p>
          <w:p w:rsidR="006B2B83" w:rsidRDefault="006B2B83" w:rsidP="007E0585">
            <w:pPr>
              <w:ind w:left="100"/>
              <w:rPr>
                <w:rFonts w:ascii="Arial" w:eastAsia="Arial" w:hAnsi="Arial" w:cs="Arial"/>
              </w:rPr>
            </w:pPr>
            <w:r>
              <w:rPr>
                <w:rFonts w:ascii="Arial" w:eastAsia="Arial" w:hAnsi="Arial" w:cs="Arial"/>
              </w:rPr>
              <w:t>Subnivel</w:t>
            </w:r>
          </w:p>
        </w:tc>
        <w:tc>
          <w:tcPr>
            <w:tcW w:w="820" w:type="dxa"/>
          </w:tcPr>
          <w:p w:rsidR="006B2B83" w:rsidRDefault="006B2B83" w:rsidP="007E0585">
            <w:pPr>
              <w:spacing w:before="24"/>
              <w:ind w:left="151"/>
              <w:rPr>
                <w:rFonts w:ascii="Arial" w:eastAsia="Arial" w:hAnsi="Arial" w:cs="Arial"/>
              </w:rPr>
            </w:pPr>
            <w:r>
              <w:rPr>
                <w:rFonts w:ascii="Arial" w:eastAsia="Arial" w:hAnsi="Arial" w:cs="Arial"/>
                <w:spacing w:val="-16"/>
              </w:rPr>
              <w:t>V</w:t>
            </w:r>
            <w:r>
              <w:rPr>
                <w:rFonts w:ascii="Arial" w:eastAsia="Arial" w:hAnsi="Arial" w:cs="Arial"/>
              </w:rPr>
              <w:t>alor</w:t>
            </w:r>
          </w:p>
          <w:p w:rsidR="006B2B83" w:rsidRDefault="006B2B83" w:rsidP="007E0585">
            <w:pPr>
              <w:spacing w:before="16"/>
              <w:ind w:left="208"/>
              <w:rPr>
                <w:rFonts w:ascii="Arial" w:eastAsia="Arial" w:hAnsi="Arial" w:cs="Arial"/>
                <w:szCs w:val="24"/>
              </w:rPr>
            </w:pPr>
            <w:r>
              <w:rPr>
                <w:rFonts w:ascii="Arial" w:eastAsia="Arial" w:hAnsi="Arial" w:cs="Arial"/>
              </w:rPr>
              <w:t xml:space="preserve">de </w:t>
            </w:r>
            <w:r>
              <w:rPr>
                <w:rFonts w:ascii="Arial" w:eastAsia="Arial" w:hAnsi="Arial" w:cs="Arial"/>
                <w:i/>
                <w:color w:val="363435"/>
                <w:szCs w:val="24"/>
              </w:rPr>
              <w:t>ℓ</w:t>
            </w:r>
          </w:p>
        </w:tc>
        <w:tc>
          <w:tcPr>
            <w:tcW w:w="1916" w:type="dxa"/>
          </w:tcPr>
          <w:p w:rsidR="006B2B83" w:rsidRPr="00363D77" w:rsidRDefault="006B2B83" w:rsidP="007E0585">
            <w:pPr>
              <w:spacing w:before="24"/>
              <w:ind w:left="116"/>
              <w:rPr>
                <w:rFonts w:ascii="Arial" w:eastAsia="Arial" w:hAnsi="Arial" w:cs="Arial"/>
              </w:rPr>
            </w:pPr>
            <w:r w:rsidRPr="00363D77">
              <w:rPr>
                <w:rFonts w:ascii="Arial" w:eastAsia="Arial" w:hAnsi="Arial" w:cs="Arial"/>
              </w:rPr>
              <w:t>Número cuántico</w:t>
            </w:r>
          </w:p>
          <w:p w:rsidR="006B2B83" w:rsidRPr="007E1FC7" w:rsidRDefault="006B2B83" w:rsidP="007E0585">
            <w:pPr>
              <w:spacing w:before="16" w:line="220" w:lineRule="exact"/>
              <w:ind w:right="214"/>
              <w:jc w:val="right"/>
              <w:rPr>
                <w:rFonts w:ascii="Arial" w:eastAsia="Arial" w:hAnsi="Arial" w:cs="Arial"/>
              </w:rPr>
            </w:pPr>
            <w:r w:rsidRPr="00363D77">
              <w:rPr>
                <w:rFonts w:ascii="Arial" w:eastAsia="Arial" w:hAnsi="Arial" w:cs="Arial"/>
                <w:position w:val="-4"/>
              </w:rPr>
              <w:t>magnético (</w:t>
            </w:r>
            <w:r w:rsidRPr="00CF187E">
              <w:rPr>
                <w:rFonts w:eastAsia="Arial" w:cs="Arial"/>
                <w:i/>
                <w:color w:val="000000" w:themeColor="text1"/>
              </w:rPr>
              <w:t>m</w:t>
            </w:r>
            <w:r w:rsidRPr="00CF187E">
              <w:rPr>
                <w:rFonts w:eastAsia="Arial" w:cs="Arial"/>
                <w:i/>
                <w:color w:val="000000" w:themeColor="text1"/>
                <w:vertAlign w:val="subscript"/>
              </w:rPr>
              <w:t>ℓ</w:t>
            </w:r>
            <w:r>
              <w:rPr>
                <w:rFonts w:eastAsia="Arial" w:cs="Arial"/>
                <w:color w:val="000000" w:themeColor="text1"/>
              </w:rPr>
              <w:t>)</w:t>
            </w:r>
          </w:p>
        </w:tc>
        <w:tc>
          <w:tcPr>
            <w:tcW w:w="1275" w:type="dxa"/>
          </w:tcPr>
          <w:p w:rsidR="006B2B83" w:rsidRDefault="006B2B83" w:rsidP="007E0585">
            <w:pPr>
              <w:spacing w:before="36" w:line="250" w:lineRule="auto"/>
              <w:ind w:left="212" w:right="29" w:hanging="128"/>
              <w:rPr>
                <w:rFonts w:ascii="Arial" w:eastAsia="Arial" w:hAnsi="Arial" w:cs="Arial"/>
              </w:rPr>
            </w:pPr>
            <w:r>
              <w:rPr>
                <w:rFonts w:ascii="Arial" w:eastAsia="Arial" w:hAnsi="Arial" w:cs="Arial"/>
              </w:rPr>
              <w:t>Número de orbitales</w:t>
            </w:r>
          </w:p>
        </w:tc>
      </w:tr>
      <w:tr w:rsidR="006B2B83" w:rsidTr="007E0585">
        <w:trPr>
          <w:trHeight w:hRule="exact" w:val="320"/>
          <w:jc w:val="center"/>
        </w:trPr>
        <w:tc>
          <w:tcPr>
            <w:tcW w:w="1065" w:type="dxa"/>
          </w:tcPr>
          <w:p w:rsidR="006B2B83" w:rsidRDefault="006B2B83" w:rsidP="007E0585">
            <w:pPr>
              <w:spacing w:before="24"/>
              <w:ind w:left="431" w:right="431"/>
              <w:jc w:val="center"/>
              <w:rPr>
                <w:rFonts w:ascii="Arial" w:eastAsia="Arial" w:hAnsi="Arial" w:cs="Arial"/>
              </w:rPr>
            </w:pPr>
            <w:r>
              <w:rPr>
                <w:rFonts w:ascii="Arial" w:eastAsia="Arial" w:hAnsi="Arial" w:cs="Arial"/>
              </w:rPr>
              <w:t>s</w:t>
            </w:r>
          </w:p>
        </w:tc>
        <w:tc>
          <w:tcPr>
            <w:tcW w:w="820" w:type="dxa"/>
          </w:tcPr>
          <w:p w:rsidR="006B2B83" w:rsidRDefault="006B2B83" w:rsidP="007E0585">
            <w:pPr>
              <w:spacing w:before="24"/>
              <w:ind w:left="302" w:right="302"/>
              <w:jc w:val="center"/>
              <w:rPr>
                <w:rFonts w:ascii="Arial" w:eastAsia="Arial" w:hAnsi="Arial" w:cs="Arial"/>
              </w:rPr>
            </w:pPr>
            <w:r>
              <w:rPr>
                <w:rFonts w:ascii="Arial" w:eastAsia="Arial" w:hAnsi="Arial" w:cs="Arial"/>
              </w:rPr>
              <w:t>0</w:t>
            </w:r>
          </w:p>
        </w:tc>
        <w:tc>
          <w:tcPr>
            <w:tcW w:w="1916" w:type="dxa"/>
          </w:tcPr>
          <w:p w:rsidR="006B2B83" w:rsidRDefault="006B2B83" w:rsidP="007E0585">
            <w:pPr>
              <w:spacing w:before="24"/>
              <w:ind w:left="850" w:right="850"/>
              <w:jc w:val="center"/>
              <w:rPr>
                <w:rFonts w:ascii="Arial" w:eastAsia="Arial" w:hAnsi="Arial" w:cs="Arial"/>
              </w:rPr>
            </w:pPr>
            <w:r>
              <w:rPr>
                <w:rFonts w:ascii="Arial" w:eastAsia="Arial" w:hAnsi="Arial" w:cs="Arial"/>
              </w:rPr>
              <w:t>0</w:t>
            </w:r>
          </w:p>
        </w:tc>
        <w:tc>
          <w:tcPr>
            <w:tcW w:w="1275" w:type="dxa"/>
          </w:tcPr>
          <w:p w:rsidR="006B2B83" w:rsidRDefault="006B2B83" w:rsidP="007E0585">
            <w:pPr>
              <w:spacing w:before="24"/>
              <w:ind w:left="530" w:right="530"/>
              <w:jc w:val="center"/>
              <w:rPr>
                <w:rFonts w:ascii="Arial" w:eastAsia="Arial" w:hAnsi="Arial" w:cs="Arial"/>
              </w:rPr>
            </w:pPr>
            <w:r>
              <w:rPr>
                <w:rFonts w:ascii="Arial" w:eastAsia="Arial" w:hAnsi="Arial" w:cs="Arial"/>
              </w:rPr>
              <w:t>1</w:t>
            </w:r>
          </w:p>
        </w:tc>
      </w:tr>
      <w:tr w:rsidR="006B2B83" w:rsidTr="007E0585">
        <w:trPr>
          <w:trHeight w:hRule="exact" w:val="320"/>
          <w:jc w:val="center"/>
        </w:trPr>
        <w:tc>
          <w:tcPr>
            <w:tcW w:w="1065" w:type="dxa"/>
          </w:tcPr>
          <w:p w:rsidR="006B2B83" w:rsidRDefault="006B2B83" w:rsidP="007E0585">
            <w:pPr>
              <w:spacing w:before="24"/>
              <w:ind w:left="425" w:right="425"/>
              <w:jc w:val="center"/>
              <w:rPr>
                <w:rFonts w:ascii="Arial" w:eastAsia="Arial" w:hAnsi="Arial" w:cs="Arial"/>
              </w:rPr>
            </w:pPr>
            <w:r>
              <w:rPr>
                <w:rFonts w:ascii="Arial" w:eastAsia="Arial" w:hAnsi="Arial" w:cs="Arial"/>
              </w:rPr>
              <w:t>p</w:t>
            </w:r>
          </w:p>
        </w:tc>
        <w:tc>
          <w:tcPr>
            <w:tcW w:w="820" w:type="dxa"/>
          </w:tcPr>
          <w:p w:rsidR="006B2B83" w:rsidRDefault="006B2B83" w:rsidP="007E0585">
            <w:pPr>
              <w:spacing w:before="24"/>
              <w:ind w:left="302" w:right="302"/>
              <w:jc w:val="center"/>
              <w:rPr>
                <w:rFonts w:ascii="Arial" w:eastAsia="Arial" w:hAnsi="Arial" w:cs="Arial"/>
              </w:rPr>
            </w:pPr>
            <w:r>
              <w:rPr>
                <w:rFonts w:ascii="Arial" w:eastAsia="Arial" w:hAnsi="Arial" w:cs="Arial"/>
              </w:rPr>
              <w:t>1</w:t>
            </w:r>
          </w:p>
        </w:tc>
        <w:tc>
          <w:tcPr>
            <w:tcW w:w="1916" w:type="dxa"/>
          </w:tcPr>
          <w:p w:rsidR="006B2B83" w:rsidRDefault="006B2B83" w:rsidP="007E0585">
            <w:pPr>
              <w:spacing w:before="24"/>
              <w:ind w:left="636"/>
              <w:rPr>
                <w:rFonts w:ascii="Arial" w:eastAsia="Arial" w:hAnsi="Arial" w:cs="Arial"/>
              </w:rPr>
            </w:pPr>
            <w:r>
              <w:rPr>
                <w:rFonts w:ascii="Arial" w:eastAsia="Arial" w:hAnsi="Arial" w:cs="Arial"/>
              </w:rPr>
              <w:t>-1, 0, 1</w:t>
            </w:r>
          </w:p>
        </w:tc>
        <w:tc>
          <w:tcPr>
            <w:tcW w:w="1275" w:type="dxa"/>
          </w:tcPr>
          <w:p w:rsidR="006B2B83" w:rsidRDefault="006B2B83" w:rsidP="007E0585">
            <w:pPr>
              <w:spacing w:before="24"/>
              <w:ind w:left="530" w:right="530"/>
              <w:jc w:val="center"/>
              <w:rPr>
                <w:rFonts w:ascii="Arial" w:eastAsia="Arial" w:hAnsi="Arial" w:cs="Arial"/>
              </w:rPr>
            </w:pPr>
            <w:r>
              <w:rPr>
                <w:rFonts w:ascii="Arial" w:eastAsia="Arial" w:hAnsi="Arial" w:cs="Arial"/>
              </w:rPr>
              <w:t>3</w:t>
            </w:r>
          </w:p>
        </w:tc>
      </w:tr>
      <w:tr w:rsidR="006B2B83" w:rsidTr="007E0585">
        <w:trPr>
          <w:trHeight w:hRule="exact" w:val="357"/>
          <w:jc w:val="center"/>
        </w:trPr>
        <w:tc>
          <w:tcPr>
            <w:tcW w:w="1065" w:type="dxa"/>
          </w:tcPr>
          <w:p w:rsidR="006B2B83" w:rsidRDefault="006B2B83" w:rsidP="007E0585">
            <w:pPr>
              <w:spacing w:before="42"/>
              <w:ind w:left="425" w:right="425"/>
              <w:jc w:val="center"/>
              <w:rPr>
                <w:rFonts w:ascii="Arial" w:eastAsia="Arial" w:hAnsi="Arial" w:cs="Arial"/>
              </w:rPr>
            </w:pPr>
            <w:r>
              <w:rPr>
                <w:rFonts w:ascii="Arial" w:eastAsia="Arial" w:hAnsi="Arial" w:cs="Arial"/>
              </w:rPr>
              <w:t>d</w:t>
            </w:r>
          </w:p>
        </w:tc>
        <w:tc>
          <w:tcPr>
            <w:tcW w:w="820" w:type="dxa"/>
          </w:tcPr>
          <w:p w:rsidR="006B2B83" w:rsidRDefault="006B2B83" w:rsidP="007E0585">
            <w:pPr>
              <w:spacing w:before="42"/>
              <w:ind w:left="302" w:right="302"/>
              <w:jc w:val="center"/>
              <w:rPr>
                <w:rFonts w:ascii="Arial" w:eastAsia="Arial" w:hAnsi="Arial" w:cs="Arial"/>
              </w:rPr>
            </w:pPr>
            <w:r>
              <w:rPr>
                <w:rFonts w:ascii="Arial" w:eastAsia="Arial" w:hAnsi="Arial" w:cs="Arial"/>
              </w:rPr>
              <w:t>2</w:t>
            </w:r>
          </w:p>
        </w:tc>
        <w:tc>
          <w:tcPr>
            <w:tcW w:w="1916" w:type="dxa"/>
          </w:tcPr>
          <w:p w:rsidR="006B2B83" w:rsidRDefault="006B2B83" w:rsidP="007E0585">
            <w:pPr>
              <w:spacing w:before="42"/>
              <w:ind w:left="355"/>
              <w:rPr>
                <w:rFonts w:ascii="Arial" w:eastAsia="Arial" w:hAnsi="Arial" w:cs="Arial"/>
              </w:rPr>
            </w:pPr>
            <w:r>
              <w:rPr>
                <w:rFonts w:ascii="Arial" w:eastAsia="Arial" w:hAnsi="Arial" w:cs="Arial"/>
              </w:rPr>
              <w:t>-2, -1, 0, 1, 2</w:t>
            </w:r>
          </w:p>
        </w:tc>
        <w:tc>
          <w:tcPr>
            <w:tcW w:w="1275" w:type="dxa"/>
          </w:tcPr>
          <w:p w:rsidR="006B2B83" w:rsidRDefault="006B2B83" w:rsidP="007E0585">
            <w:pPr>
              <w:spacing w:before="42"/>
              <w:ind w:left="530" w:right="530"/>
              <w:jc w:val="center"/>
              <w:rPr>
                <w:rFonts w:ascii="Arial" w:eastAsia="Arial" w:hAnsi="Arial" w:cs="Arial"/>
              </w:rPr>
            </w:pPr>
            <w:r>
              <w:rPr>
                <w:rFonts w:ascii="Arial" w:eastAsia="Arial" w:hAnsi="Arial" w:cs="Arial"/>
              </w:rPr>
              <w:t>5</w:t>
            </w:r>
          </w:p>
        </w:tc>
      </w:tr>
      <w:tr w:rsidR="006B2B83" w:rsidTr="007E0585">
        <w:trPr>
          <w:trHeight w:hRule="exact" w:val="584"/>
          <w:jc w:val="center"/>
        </w:trPr>
        <w:tc>
          <w:tcPr>
            <w:tcW w:w="1065" w:type="dxa"/>
          </w:tcPr>
          <w:p w:rsidR="006B2B83" w:rsidRDefault="006B2B83" w:rsidP="007E0585">
            <w:pPr>
              <w:spacing w:before="6" w:line="140" w:lineRule="exact"/>
              <w:rPr>
                <w:sz w:val="15"/>
                <w:szCs w:val="15"/>
              </w:rPr>
            </w:pPr>
          </w:p>
          <w:p w:rsidR="006B2B83" w:rsidRDefault="006B2B83" w:rsidP="007E0585">
            <w:pPr>
              <w:ind w:left="455" w:right="455"/>
              <w:jc w:val="center"/>
              <w:rPr>
                <w:rFonts w:ascii="Arial" w:eastAsia="Arial" w:hAnsi="Arial" w:cs="Arial"/>
              </w:rPr>
            </w:pPr>
            <w:r>
              <w:rPr>
                <w:rFonts w:ascii="Arial" w:eastAsia="Arial" w:hAnsi="Arial" w:cs="Arial"/>
              </w:rPr>
              <w:t>f</w:t>
            </w:r>
          </w:p>
        </w:tc>
        <w:tc>
          <w:tcPr>
            <w:tcW w:w="820" w:type="dxa"/>
          </w:tcPr>
          <w:p w:rsidR="006B2B83" w:rsidRDefault="006B2B83" w:rsidP="007E0585">
            <w:pPr>
              <w:spacing w:before="6" w:line="140" w:lineRule="exact"/>
              <w:rPr>
                <w:sz w:val="15"/>
                <w:szCs w:val="15"/>
              </w:rPr>
            </w:pPr>
          </w:p>
          <w:p w:rsidR="006B2B83" w:rsidRDefault="006B2B83" w:rsidP="007E0585">
            <w:pPr>
              <w:ind w:left="302" w:right="302"/>
              <w:jc w:val="center"/>
              <w:rPr>
                <w:rFonts w:ascii="Arial" w:eastAsia="Arial" w:hAnsi="Arial" w:cs="Arial"/>
              </w:rPr>
            </w:pPr>
            <w:r>
              <w:rPr>
                <w:rFonts w:ascii="Arial" w:eastAsia="Arial" w:hAnsi="Arial" w:cs="Arial"/>
              </w:rPr>
              <w:t>3</w:t>
            </w:r>
          </w:p>
        </w:tc>
        <w:tc>
          <w:tcPr>
            <w:tcW w:w="1916" w:type="dxa"/>
          </w:tcPr>
          <w:p w:rsidR="006B2B83" w:rsidRDefault="006B2B83" w:rsidP="007E0585">
            <w:pPr>
              <w:spacing w:before="24"/>
              <w:ind w:left="241" w:right="180"/>
              <w:jc w:val="center"/>
              <w:rPr>
                <w:rFonts w:ascii="Arial" w:eastAsia="Arial" w:hAnsi="Arial" w:cs="Arial"/>
              </w:rPr>
            </w:pPr>
            <w:r>
              <w:rPr>
                <w:rFonts w:ascii="Arial" w:eastAsia="Arial" w:hAnsi="Arial" w:cs="Arial"/>
              </w:rPr>
              <w:t>-3, -2, -1, 0, 1,</w:t>
            </w:r>
          </w:p>
          <w:p w:rsidR="006B2B83" w:rsidRDefault="006B2B83" w:rsidP="007E0585">
            <w:pPr>
              <w:spacing w:before="11"/>
              <w:ind w:left="728" w:right="728"/>
              <w:jc w:val="center"/>
              <w:rPr>
                <w:rFonts w:ascii="Arial" w:eastAsia="Arial" w:hAnsi="Arial" w:cs="Arial"/>
              </w:rPr>
            </w:pPr>
            <w:r>
              <w:rPr>
                <w:rFonts w:ascii="Arial" w:eastAsia="Arial" w:hAnsi="Arial" w:cs="Arial"/>
              </w:rPr>
              <w:t>2, 3</w:t>
            </w:r>
          </w:p>
        </w:tc>
        <w:tc>
          <w:tcPr>
            <w:tcW w:w="1275" w:type="dxa"/>
          </w:tcPr>
          <w:p w:rsidR="006B2B83" w:rsidRDefault="006B2B83" w:rsidP="007E0585">
            <w:pPr>
              <w:spacing w:before="6" w:line="140" w:lineRule="exact"/>
              <w:rPr>
                <w:sz w:val="15"/>
                <w:szCs w:val="15"/>
              </w:rPr>
            </w:pPr>
          </w:p>
          <w:p w:rsidR="006B2B83" w:rsidRDefault="006B2B83" w:rsidP="007E0585">
            <w:pPr>
              <w:ind w:left="520" w:right="520"/>
              <w:jc w:val="center"/>
              <w:rPr>
                <w:rFonts w:ascii="Arial" w:eastAsia="Arial" w:hAnsi="Arial" w:cs="Arial"/>
              </w:rPr>
            </w:pPr>
            <w:r>
              <w:rPr>
                <w:rFonts w:ascii="Arial" w:eastAsia="Arial" w:hAnsi="Arial" w:cs="Arial"/>
              </w:rPr>
              <w:t>7</w:t>
            </w:r>
          </w:p>
        </w:tc>
      </w:tr>
    </w:tbl>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8C15C9">
        <w:rPr>
          <w:rFonts w:cs="Times New Roman"/>
          <w:szCs w:val="24"/>
        </w:rPr>
        <w:t xml:space="preserve">Un </w:t>
      </w:r>
      <w:r w:rsidRPr="008C15C9">
        <w:rPr>
          <w:rFonts w:cs="Times New Roman"/>
          <w:b/>
          <w:szCs w:val="24"/>
        </w:rPr>
        <w:t>orbital</w:t>
      </w:r>
      <w:r w:rsidRPr="008C15C9">
        <w:rPr>
          <w:rFonts w:cs="Times New Roman"/>
          <w:szCs w:val="24"/>
        </w:rPr>
        <w:t xml:space="preserve"> es una región tridimensional en el espacio donde existe una mayor probabilidad de localizar un electrón. Cada orbital puede alojar como máximo dos electrones aunque en un momento dado puede contener sólo uno o estar vacío. Los orbitales tienen distintas orientaciones en el espacio y esta orientación también sirve para caracterizar el electrón. </w:t>
      </w:r>
      <w:r w:rsidR="008C15C9" w:rsidRPr="008C15C9">
        <w:rPr>
          <w:rFonts w:cs="Times New Roman"/>
          <w:szCs w:val="24"/>
        </w:rPr>
        <w:t>(Ver Figura 3-13</w:t>
      </w:r>
      <w:r w:rsidRPr="008C15C9">
        <w:rPr>
          <w:rFonts w:cs="Times New Roman"/>
          <w:szCs w:val="24"/>
        </w:rPr>
        <w:t>).</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2CAA79EA" wp14:editId="2313DA4E">
            <wp:extent cx="4419600" cy="29527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rbitales atomicos.jpg"/>
                    <pic:cNvPicPr/>
                  </pic:nvPicPr>
                  <pic:blipFill>
                    <a:blip r:embed="rId32">
                      <a:extLst>
                        <a:ext uri="{28A0092B-C50C-407E-A947-70E740481C1C}">
                          <a14:useLocalDpi xmlns:a14="http://schemas.microsoft.com/office/drawing/2010/main" val="0"/>
                        </a:ext>
                      </a:extLst>
                    </a:blip>
                    <a:stretch>
                      <a:fillRect/>
                    </a:stretch>
                  </pic:blipFill>
                  <pic:spPr>
                    <a:xfrm>
                      <a:off x="0" y="0"/>
                      <a:ext cx="4419600" cy="2952750"/>
                    </a:xfrm>
                    <a:prstGeom prst="rect">
                      <a:avLst/>
                    </a:prstGeom>
                  </pic:spPr>
                </pic:pic>
              </a:graphicData>
            </a:graphic>
          </wp:inline>
        </w:drawing>
      </w:r>
    </w:p>
    <w:p w:rsidR="006B2B83" w:rsidRPr="008C15C9" w:rsidRDefault="008C15C9" w:rsidP="006B2B83">
      <w:pPr>
        <w:shd w:val="clear" w:color="auto" w:fill="FFFFFF"/>
        <w:jc w:val="center"/>
        <w:rPr>
          <w:rFonts w:cs="Times New Roman"/>
          <w:sz w:val="18"/>
          <w:szCs w:val="18"/>
        </w:rPr>
      </w:pPr>
      <w:r w:rsidRPr="008C15C9">
        <w:rPr>
          <w:rFonts w:cs="Times New Roman"/>
          <w:sz w:val="18"/>
          <w:szCs w:val="18"/>
        </w:rPr>
        <w:t>Figura 3-13</w:t>
      </w:r>
      <w:r w:rsidR="006B2B83" w:rsidRPr="008C15C9">
        <w:rPr>
          <w:rFonts w:cs="Times New Roman"/>
          <w:sz w:val="18"/>
          <w:szCs w:val="18"/>
        </w:rPr>
        <w:t>. Representación de los distintos tipos de orbitales atómicos.</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Pr="00CF187E" w:rsidRDefault="006B2B83" w:rsidP="00215BCD">
      <w:pPr>
        <w:pStyle w:val="Ttulo3"/>
      </w:pPr>
      <w:bookmarkStart w:id="37" w:name="_Toc384402182"/>
      <w:r>
        <w:t>3.2.4. Número cuántico del “spin”</w:t>
      </w:r>
      <w:r w:rsidRPr="00CF187E">
        <w:t xml:space="preserve"> (</w:t>
      </w:r>
      <w:r w:rsidRPr="00CF187E">
        <w:rPr>
          <w:rFonts w:eastAsia="Arial" w:cs="Arial"/>
          <w:i/>
          <w:color w:val="000000" w:themeColor="text1"/>
        </w:rPr>
        <w:t>m</w:t>
      </w:r>
      <w:r>
        <w:rPr>
          <w:rFonts w:eastAsia="Arial" w:cs="Arial"/>
          <w:color w:val="000000" w:themeColor="text1"/>
          <w:position w:val="-4"/>
          <w:vertAlign w:val="subscript"/>
        </w:rPr>
        <w:t>s</w:t>
      </w:r>
      <w:r w:rsidRPr="00CF187E">
        <w:rPr>
          <w:rFonts w:eastAsia="Arial" w:cs="Arial"/>
          <w:color w:val="000000" w:themeColor="text1"/>
          <w:position w:val="-4"/>
        </w:rPr>
        <w:t>)</w:t>
      </w:r>
      <w:bookmarkEnd w:id="37"/>
    </w:p>
    <w:p w:rsidR="006B2B83" w:rsidRDefault="006B2B83" w:rsidP="006B2B83">
      <w:pPr>
        <w:shd w:val="clear" w:color="auto" w:fill="FFFFFF"/>
        <w:jc w:val="both"/>
        <w:rPr>
          <w:rFonts w:eastAsia="Arial" w:cs="Arial"/>
          <w:color w:val="000000" w:themeColor="text1"/>
        </w:rPr>
      </w:pPr>
    </w:p>
    <w:p w:rsidR="006B2B83" w:rsidRDefault="006B2B83" w:rsidP="006B2B83">
      <w:pPr>
        <w:shd w:val="clear" w:color="auto" w:fill="FFFFFF"/>
        <w:jc w:val="both"/>
        <w:rPr>
          <w:rFonts w:cs="Times New Roman"/>
          <w:b/>
          <w:szCs w:val="24"/>
        </w:rPr>
      </w:pPr>
      <w:r w:rsidRPr="00CF187E">
        <w:rPr>
          <w:rFonts w:cs="Times New Roman"/>
          <w:b/>
          <w:szCs w:val="24"/>
        </w:rPr>
        <w:t>(</w:t>
      </w:r>
      <w:r w:rsidRPr="00CF187E">
        <w:rPr>
          <w:rFonts w:eastAsia="Arial" w:cs="Arial"/>
          <w:b/>
          <w:i/>
          <w:color w:val="000000" w:themeColor="text1"/>
        </w:rPr>
        <w:t>m</w:t>
      </w:r>
      <w:r>
        <w:rPr>
          <w:rFonts w:eastAsia="Arial" w:cs="Arial"/>
          <w:b/>
          <w:color w:val="000000" w:themeColor="text1"/>
          <w:position w:val="-4"/>
          <w:vertAlign w:val="subscript"/>
        </w:rPr>
        <w:t>s</w:t>
      </w:r>
      <w:r w:rsidRPr="00CF187E">
        <w:rPr>
          <w:rFonts w:eastAsia="Arial" w:cs="Arial"/>
          <w:b/>
          <w:color w:val="000000" w:themeColor="text1"/>
          <w:position w:val="-4"/>
        </w:rPr>
        <w:t>)</w:t>
      </w:r>
      <w:r>
        <w:rPr>
          <w:rFonts w:eastAsia="Arial" w:cs="Arial"/>
          <w:b/>
          <w:color w:val="000000" w:themeColor="text1"/>
          <w:position w:val="-4"/>
        </w:rPr>
        <w:t xml:space="preserve">: </w:t>
      </w:r>
      <w:r w:rsidRPr="00CF187E">
        <w:rPr>
          <w:rFonts w:eastAsia="Arial" w:cs="Arial"/>
          <w:i/>
          <w:color w:val="000000" w:themeColor="text1"/>
          <w:position w:val="-4"/>
        </w:rPr>
        <w:t>“</w:t>
      </w:r>
      <w:r>
        <w:rPr>
          <w:rFonts w:eastAsia="Arial" w:cs="Arial"/>
          <w:i/>
          <w:color w:val="000000" w:themeColor="text1"/>
          <w:position w:val="-4"/>
        </w:rPr>
        <w:t>se lee: eme sub es</w:t>
      </w:r>
      <w:r w:rsidRPr="00CF187E">
        <w:rPr>
          <w:rFonts w:eastAsia="Arial" w:cs="Arial"/>
          <w:i/>
          <w:color w:val="000000" w:themeColor="text1"/>
          <w:position w:val="-4"/>
        </w:rPr>
        <w:t>e”</w:t>
      </w:r>
      <w:r>
        <w:rPr>
          <w:rFonts w:cs="Times New Roman"/>
          <w:b/>
          <w:szCs w:val="24"/>
        </w:rPr>
        <w:t>.</w:t>
      </w:r>
    </w:p>
    <w:p w:rsidR="006B2B83" w:rsidRPr="00BF5A8B" w:rsidRDefault="006B2B83" w:rsidP="006B2B83">
      <w:pPr>
        <w:shd w:val="clear" w:color="auto" w:fill="FFFFFF"/>
        <w:jc w:val="both"/>
        <w:rPr>
          <w:rFonts w:cs="Times New Roman"/>
          <w:b/>
          <w:szCs w:val="24"/>
        </w:rPr>
      </w:pPr>
      <w:r w:rsidRPr="008C15C9">
        <w:rPr>
          <w:rFonts w:eastAsia="Arial" w:cs="Arial"/>
          <w:color w:val="000000" w:themeColor="text1"/>
        </w:rPr>
        <w:t>El electrón</w:t>
      </w:r>
      <w:r w:rsidRPr="008C15C9">
        <w:rPr>
          <w:rFonts w:eastAsia="Arial" w:cs="Arial"/>
          <w:color w:val="000000" w:themeColor="text1"/>
          <w:spacing w:val="1"/>
        </w:rPr>
        <w:t xml:space="preserve"> </w:t>
      </w:r>
      <w:r w:rsidRPr="008C15C9">
        <w:rPr>
          <w:rFonts w:eastAsia="Arial" w:cs="Arial"/>
          <w:color w:val="000000" w:themeColor="text1"/>
        </w:rPr>
        <w:t>además</w:t>
      </w:r>
      <w:r w:rsidRPr="008C15C9">
        <w:rPr>
          <w:rFonts w:eastAsia="Arial" w:cs="Arial"/>
          <w:color w:val="000000" w:themeColor="text1"/>
          <w:spacing w:val="1"/>
        </w:rPr>
        <w:t xml:space="preserve"> </w:t>
      </w:r>
      <w:r w:rsidRPr="008C15C9">
        <w:rPr>
          <w:rFonts w:eastAsia="Arial" w:cs="Arial"/>
          <w:color w:val="000000" w:themeColor="text1"/>
        </w:rPr>
        <w:t>de girar en torno al núcleo,</w:t>
      </w:r>
      <w:r w:rsidRPr="008C15C9">
        <w:rPr>
          <w:rFonts w:eastAsia="Arial" w:cs="Arial"/>
          <w:color w:val="000000" w:themeColor="text1"/>
          <w:spacing w:val="1"/>
        </w:rPr>
        <w:t xml:space="preserve"> </w:t>
      </w:r>
      <w:r w:rsidRPr="008C15C9">
        <w:rPr>
          <w:rFonts w:eastAsia="Arial" w:cs="Arial"/>
          <w:color w:val="000000" w:themeColor="text1"/>
        </w:rPr>
        <w:t>posee</w:t>
      </w:r>
      <w:r w:rsidRPr="008C15C9">
        <w:rPr>
          <w:rFonts w:eastAsia="Arial" w:cs="Arial"/>
          <w:color w:val="000000" w:themeColor="text1"/>
          <w:spacing w:val="1"/>
        </w:rPr>
        <w:t xml:space="preserve"> </w:t>
      </w:r>
      <w:r w:rsidRPr="008C15C9">
        <w:rPr>
          <w:rFonts w:eastAsia="Arial" w:cs="Arial"/>
          <w:color w:val="000000" w:themeColor="text1"/>
        </w:rPr>
        <w:t>un movimiento</w:t>
      </w:r>
      <w:r w:rsidRPr="008C15C9">
        <w:rPr>
          <w:rFonts w:eastAsia="Arial" w:cs="Arial"/>
          <w:color w:val="000000" w:themeColor="text1"/>
          <w:spacing w:val="-7"/>
        </w:rPr>
        <w:t xml:space="preserve"> </w:t>
      </w:r>
      <w:r w:rsidRPr="008C15C9">
        <w:rPr>
          <w:rFonts w:eastAsia="Arial" w:cs="Arial"/>
          <w:color w:val="000000" w:themeColor="text1"/>
        </w:rPr>
        <w:t>de</w:t>
      </w:r>
      <w:r w:rsidRPr="008C15C9">
        <w:rPr>
          <w:rFonts w:eastAsia="Arial" w:cs="Arial"/>
          <w:color w:val="000000" w:themeColor="text1"/>
          <w:spacing w:val="-7"/>
        </w:rPr>
        <w:t xml:space="preserve"> </w:t>
      </w:r>
      <w:r w:rsidRPr="008C15C9">
        <w:rPr>
          <w:rFonts w:eastAsia="Arial" w:cs="Arial"/>
          <w:color w:val="000000" w:themeColor="text1"/>
        </w:rPr>
        <w:t>giro</w:t>
      </w:r>
      <w:r w:rsidRPr="008C15C9">
        <w:rPr>
          <w:rFonts w:eastAsia="Arial" w:cs="Arial"/>
          <w:color w:val="000000" w:themeColor="text1"/>
          <w:spacing w:val="-7"/>
        </w:rPr>
        <w:t xml:space="preserve"> </w:t>
      </w:r>
      <w:r w:rsidRPr="008C15C9">
        <w:rPr>
          <w:rFonts w:eastAsia="Arial" w:cs="Arial"/>
          <w:color w:val="000000" w:themeColor="text1"/>
        </w:rPr>
        <w:t>sobre</w:t>
      </w:r>
      <w:r w:rsidRPr="008C15C9">
        <w:rPr>
          <w:rFonts w:eastAsia="Arial" w:cs="Arial"/>
          <w:color w:val="000000" w:themeColor="text1"/>
          <w:spacing w:val="-7"/>
        </w:rPr>
        <w:t xml:space="preserve"> </w:t>
      </w:r>
      <w:r w:rsidRPr="008C15C9">
        <w:rPr>
          <w:rFonts w:eastAsia="Arial" w:cs="Arial"/>
          <w:color w:val="000000" w:themeColor="text1"/>
        </w:rPr>
        <w:t>su</w:t>
      </w:r>
      <w:r w:rsidRPr="008C15C9">
        <w:rPr>
          <w:rFonts w:eastAsia="Arial" w:cs="Arial"/>
          <w:color w:val="000000" w:themeColor="text1"/>
          <w:spacing w:val="-7"/>
        </w:rPr>
        <w:t xml:space="preserve"> </w:t>
      </w:r>
      <w:r w:rsidRPr="008C15C9">
        <w:rPr>
          <w:rFonts w:eastAsia="Arial" w:cs="Arial"/>
          <w:color w:val="000000" w:themeColor="text1"/>
        </w:rPr>
        <w:t>propio eje denominado spin. Cuando el giro se considera positivo, el número</w:t>
      </w:r>
      <w:r w:rsidRPr="008C15C9">
        <w:rPr>
          <w:rFonts w:eastAsia="Arial" w:cs="Arial"/>
          <w:color w:val="000000" w:themeColor="text1"/>
          <w:spacing w:val="2"/>
        </w:rPr>
        <w:t xml:space="preserve"> </w:t>
      </w:r>
      <w:r w:rsidRPr="008C15C9">
        <w:rPr>
          <w:rFonts w:eastAsia="Arial" w:cs="Arial"/>
          <w:color w:val="000000" w:themeColor="text1"/>
        </w:rPr>
        <w:t>cuántico</w:t>
      </w:r>
      <w:r w:rsidRPr="008C15C9">
        <w:rPr>
          <w:rFonts w:eastAsia="Arial" w:cs="Arial"/>
          <w:color w:val="000000" w:themeColor="text1"/>
          <w:spacing w:val="2"/>
        </w:rPr>
        <w:t xml:space="preserve"> </w:t>
      </w:r>
      <w:r w:rsidRPr="008C15C9">
        <w:rPr>
          <w:rFonts w:eastAsia="Arial" w:cs="Arial"/>
          <w:i/>
          <w:color w:val="000000" w:themeColor="text1"/>
        </w:rPr>
        <w:t>m</w:t>
      </w:r>
      <w:r w:rsidRPr="008C15C9">
        <w:rPr>
          <w:rFonts w:eastAsia="Arial" w:cs="Arial"/>
          <w:i/>
          <w:color w:val="000000" w:themeColor="text1"/>
          <w:position w:val="-4"/>
        </w:rPr>
        <w:t xml:space="preserve">s </w:t>
      </w:r>
      <w:r w:rsidRPr="008C15C9">
        <w:rPr>
          <w:rFonts w:eastAsia="Arial" w:cs="Arial"/>
          <w:color w:val="000000" w:themeColor="text1"/>
        </w:rPr>
        <w:t>se</w:t>
      </w:r>
      <w:r w:rsidRPr="008C15C9">
        <w:rPr>
          <w:rFonts w:eastAsia="Arial" w:cs="Arial"/>
          <w:color w:val="000000" w:themeColor="text1"/>
          <w:spacing w:val="2"/>
        </w:rPr>
        <w:t xml:space="preserve"> </w:t>
      </w:r>
      <w:r w:rsidRPr="008C15C9">
        <w:rPr>
          <w:rFonts w:eastAsia="Arial" w:cs="Arial"/>
          <w:color w:val="000000" w:themeColor="text1"/>
        </w:rPr>
        <w:t>le</w:t>
      </w:r>
      <w:r w:rsidRPr="008C15C9">
        <w:rPr>
          <w:rFonts w:eastAsia="Arial" w:cs="Arial"/>
          <w:color w:val="000000" w:themeColor="text1"/>
          <w:spacing w:val="2"/>
        </w:rPr>
        <w:t xml:space="preserve"> </w:t>
      </w:r>
      <w:r w:rsidRPr="008C15C9">
        <w:rPr>
          <w:rFonts w:eastAsia="Arial" w:cs="Arial"/>
          <w:color w:val="000000" w:themeColor="text1"/>
        </w:rPr>
        <w:t>asigna</w:t>
      </w:r>
      <w:r w:rsidRPr="008C15C9">
        <w:rPr>
          <w:rFonts w:eastAsia="Arial" w:cs="Arial"/>
          <w:color w:val="000000" w:themeColor="text1"/>
          <w:spacing w:val="2"/>
        </w:rPr>
        <w:t xml:space="preserve"> </w:t>
      </w:r>
      <w:r w:rsidRPr="008C15C9">
        <w:rPr>
          <w:rFonts w:eastAsia="Arial" w:cs="Arial"/>
          <w:color w:val="000000" w:themeColor="text1"/>
        </w:rPr>
        <w:t>el valor</w:t>
      </w:r>
      <w:r w:rsidRPr="008C15C9">
        <w:rPr>
          <w:rFonts w:eastAsia="Arial" w:cs="Arial"/>
          <w:color w:val="000000" w:themeColor="text1"/>
          <w:spacing w:val="1"/>
        </w:rPr>
        <w:t xml:space="preserve"> </w:t>
      </w:r>
      <w:r w:rsidRPr="008C15C9">
        <w:rPr>
          <w:rFonts w:eastAsia="Arial" w:cs="Arial"/>
          <w:color w:val="000000" w:themeColor="text1"/>
        </w:rPr>
        <w:t>de</w:t>
      </w:r>
      <w:r w:rsidRPr="008C15C9">
        <w:rPr>
          <w:rFonts w:eastAsia="Arial" w:cs="Arial"/>
          <w:color w:val="000000" w:themeColor="text1"/>
          <w:spacing w:val="1"/>
        </w:rPr>
        <w:t xml:space="preserve"> </w:t>
      </w:r>
      <w:r w:rsidRPr="008C15C9">
        <w:rPr>
          <w:rFonts w:eastAsia="Arial" w:cs="Arial"/>
          <w:color w:val="000000" w:themeColor="text1"/>
        </w:rPr>
        <w:t>+1/2</w:t>
      </w:r>
      <w:r w:rsidRPr="008C15C9">
        <w:rPr>
          <w:rFonts w:eastAsia="Arial" w:cs="Arial"/>
          <w:color w:val="000000" w:themeColor="text1"/>
          <w:spacing w:val="1"/>
        </w:rPr>
        <w:t xml:space="preserve"> (sentido antihorario) </w:t>
      </w:r>
      <w:r w:rsidRPr="008C15C9">
        <w:rPr>
          <w:rFonts w:eastAsia="Arial" w:cs="Arial"/>
          <w:color w:val="000000" w:themeColor="text1"/>
        </w:rPr>
        <w:t>y cuando</w:t>
      </w:r>
      <w:r w:rsidRPr="008C15C9">
        <w:rPr>
          <w:rFonts w:eastAsia="Arial" w:cs="Arial"/>
          <w:color w:val="000000" w:themeColor="text1"/>
          <w:spacing w:val="1"/>
        </w:rPr>
        <w:t xml:space="preserve"> </w:t>
      </w:r>
      <w:r w:rsidRPr="008C15C9">
        <w:rPr>
          <w:rFonts w:eastAsia="Arial" w:cs="Arial"/>
          <w:color w:val="000000" w:themeColor="text1"/>
        </w:rPr>
        <w:t>el</w:t>
      </w:r>
      <w:r w:rsidRPr="008C15C9">
        <w:rPr>
          <w:rFonts w:eastAsia="Arial" w:cs="Arial"/>
          <w:color w:val="000000" w:themeColor="text1"/>
          <w:spacing w:val="1"/>
        </w:rPr>
        <w:t xml:space="preserve"> </w:t>
      </w:r>
      <w:r w:rsidRPr="008C15C9">
        <w:rPr>
          <w:rFonts w:eastAsia="Arial" w:cs="Arial"/>
          <w:color w:val="000000" w:themeColor="text1"/>
        </w:rPr>
        <w:t>giro</w:t>
      </w:r>
      <w:r w:rsidRPr="008C15C9">
        <w:rPr>
          <w:rFonts w:eastAsia="Arial" w:cs="Arial"/>
          <w:color w:val="000000" w:themeColor="text1"/>
          <w:spacing w:val="1"/>
        </w:rPr>
        <w:t xml:space="preserve"> </w:t>
      </w:r>
      <w:r w:rsidRPr="008C15C9">
        <w:rPr>
          <w:rFonts w:eastAsia="Arial" w:cs="Arial"/>
          <w:color w:val="000000" w:themeColor="text1"/>
        </w:rPr>
        <w:t>se hace</w:t>
      </w:r>
      <w:r w:rsidRPr="008C15C9">
        <w:rPr>
          <w:rFonts w:eastAsia="Arial" w:cs="Arial"/>
          <w:color w:val="000000" w:themeColor="text1"/>
          <w:spacing w:val="-10"/>
        </w:rPr>
        <w:t xml:space="preserve"> </w:t>
      </w:r>
      <w:r w:rsidRPr="008C15C9">
        <w:rPr>
          <w:rFonts w:eastAsia="Arial" w:cs="Arial"/>
          <w:color w:val="000000" w:themeColor="text1"/>
        </w:rPr>
        <w:t>en</w:t>
      </w:r>
      <w:r w:rsidRPr="008C15C9">
        <w:rPr>
          <w:rFonts w:eastAsia="Arial" w:cs="Arial"/>
          <w:color w:val="000000" w:themeColor="text1"/>
          <w:spacing w:val="-10"/>
        </w:rPr>
        <w:t xml:space="preserve"> </w:t>
      </w:r>
      <w:r w:rsidRPr="008C15C9">
        <w:rPr>
          <w:rFonts w:eastAsia="Arial" w:cs="Arial"/>
          <w:color w:val="000000" w:themeColor="text1"/>
        </w:rPr>
        <w:t>el</w:t>
      </w:r>
      <w:r w:rsidRPr="008C15C9">
        <w:rPr>
          <w:rFonts w:eastAsia="Arial" w:cs="Arial"/>
          <w:color w:val="000000" w:themeColor="text1"/>
          <w:spacing w:val="-10"/>
        </w:rPr>
        <w:t xml:space="preserve"> </w:t>
      </w:r>
      <w:r w:rsidRPr="008C15C9">
        <w:rPr>
          <w:rFonts w:eastAsia="Arial" w:cs="Arial"/>
          <w:color w:val="000000" w:themeColor="text1"/>
        </w:rPr>
        <w:t>sentido</w:t>
      </w:r>
      <w:r w:rsidRPr="008C15C9">
        <w:rPr>
          <w:rFonts w:eastAsia="Arial" w:cs="Arial"/>
          <w:color w:val="000000" w:themeColor="text1"/>
          <w:spacing w:val="-10"/>
        </w:rPr>
        <w:t xml:space="preserve"> </w:t>
      </w:r>
      <w:r w:rsidRPr="008C15C9">
        <w:rPr>
          <w:rFonts w:eastAsia="Arial" w:cs="Arial"/>
          <w:color w:val="000000" w:themeColor="text1"/>
        </w:rPr>
        <w:t>opuesto,</w:t>
      </w:r>
      <w:r w:rsidRPr="008C15C9">
        <w:rPr>
          <w:rFonts w:eastAsia="Arial" w:cs="Arial"/>
          <w:color w:val="000000" w:themeColor="text1"/>
          <w:spacing w:val="-11"/>
        </w:rPr>
        <w:t xml:space="preserve"> </w:t>
      </w:r>
      <w:r w:rsidRPr="008C15C9">
        <w:rPr>
          <w:rFonts w:eastAsia="Arial" w:cs="Arial"/>
          <w:color w:val="000000" w:themeColor="text1"/>
        </w:rPr>
        <w:t>el</w:t>
      </w:r>
      <w:r w:rsidRPr="008C15C9">
        <w:rPr>
          <w:rFonts w:eastAsia="Arial" w:cs="Arial"/>
          <w:color w:val="000000" w:themeColor="text1"/>
          <w:spacing w:val="-10"/>
        </w:rPr>
        <w:t xml:space="preserve"> </w:t>
      </w:r>
      <w:r w:rsidRPr="008C15C9">
        <w:rPr>
          <w:rFonts w:eastAsia="Arial" w:cs="Arial"/>
          <w:color w:val="000000" w:themeColor="text1"/>
        </w:rPr>
        <w:t xml:space="preserve">valor es -1/2 (sentido horario). </w:t>
      </w:r>
      <w:r w:rsidR="008C15C9" w:rsidRPr="008C15C9">
        <w:rPr>
          <w:rFonts w:eastAsia="Arial" w:cs="Arial"/>
          <w:color w:val="000000" w:themeColor="text1"/>
        </w:rPr>
        <w:t>(Ver Figura 3-14</w:t>
      </w:r>
      <w:r w:rsidRPr="008C15C9">
        <w:rPr>
          <w:rFonts w:eastAsia="Arial" w:cs="Arial"/>
          <w:color w:val="000000" w:themeColor="text1"/>
        </w:rPr>
        <w:t>).</w:t>
      </w:r>
    </w:p>
    <w:p w:rsidR="006B2B83" w:rsidRDefault="006B2B83" w:rsidP="006B2B83">
      <w:pPr>
        <w:shd w:val="clear" w:color="auto" w:fill="FFFFFF"/>
        <w:jc w:val="both"/>
        <w:rPr>
          <w:rFonts w:eastAsia="Arial" w:cs="Arial"/>
          <w:color w:val="000000" w:themeColor="text1"/>
        </w:rPr>
      </w:pPr>
    </w:p>
    <w:p w:rsidR="006B2B83" w:rsidRDefault="006B2B83" w:rsidP="006B2B83">
      <w:pPr>
        <w:shd w:val="clear" w:color="auto" w:fill="FFFFFF"/>
        <w:jc w:val="center"/>
        <w:rPr>
          <w:rFonts w:cs="Times New Roman"/>
          <w:color w:val="000000" w:themeColor="text1"/>
        </w:rPr>
      </w:pPr>
      <w:r>
        <w:rPr>
          <w:rFonts w:cs="Times New Roman"/>
          <w:noProof/>
          <w:color w:val="000000" w:themeColor="text1"/>
          <w:lang w:val="en-US" w:bidi="he-IL"/>
        </w:rPr>
        <w:drawing>
          <wp:inline distT="0" distB="0" distL="0" distR="0" wp14:anchorId="4BAAA313" wp14:editId="6C3EE757">
            <wp:extent cx="1508078" cy="139259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umero cuantico spin magnetico.jpg"/>
                    <pic:cNvPicPr/>
                  </pic:nvPicPr>
                  <pic:blipFill>
                    <a:blip r:embed="rId33">
                      <a:extLst>
                        <a:ext uri="{28A0092B-C50C-407E-A947-70E740481C1C}">
                          <a14:useLocalDpi xmlns:a14="http://schemas.microsoft.com/office/drawing/2010/main" val="0"/>
                        </a:ext>
                      </a:extLst>
                    </a:blip>
                    <a:stretch>
                      <a:fillRect/>
                    </a:stretch>
                  </pic:blipFill>
                  <pic:spPr>
                    <a:xfrm>
                      <a:off x="0" y="0"/>
                      <a:ext cx="1524375" cy="1407644"/>
                    </a:xfrm>
                    <a:prstGeom prst="rect">
                      <a:avLst/>
                    </a:prstGeom>
                  </pic:spPr>
                </pic:pic>
              </a:graphicData>
            </a:graphic>
          </wp:inline>
        </w:drawing>
      </w:r>
    </w:p>
    <w:p w:rsidR="006B2B83" w:rsidRPr="00E903A6" w:rsidRDefault="008C15C9" w:rsidP="006B2B83">
      <w:pPr>
        <w:shd w:val="clear" w:color="auto" w:fill="FFFFFF"/>
        <w:jc w:val="center"/>
        <w:rPr>
          <w:rFonts w:cs="Times New Roman"/>
          <w:color w:val="000000" w:themeColor="text1"/>
          <w:sz w:val="18"/>
          <w:szCs w:val="18"/>
        </w:rPr>
      </w:pPr>
      <w:r>
        <w:rPr>
          <w:rFonts w:cs="Times New Roman"/>
          <w:color w:val="000000" w:themeColor="text1"/>
          <w:sz w:val="18"/>
          <w:szCs w:val="18"/>
        </w:rPr>
        <w:t>Figura 3-14</w:t>
      </w:r>
      <w:r w:rsidR="006B2B83" w:rsidRPr="00E903A6">
        <w:rPr>
          <w:rFonts w:cs="Times New Roman"/>
          <w:color w:val="000000" w:themeColor="text1"/>
          <w:sz w:val="18"/>
          <w:szCs w:val="18"/>
        </w:rPr>
        <w:t>. Giro del electrón sobre su propio eje (“spín”)</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5960B2">
        <w:rPr>
          <w:rFonts w:cs="Times New Roman"/>
          <w:szCs w:val="24"/>
        </w:rPr>
        <w:t>Se concluye entonces que los números cuánticos representan cómo se distribuyen los electrones de un átomo cualquiera, es decir, estos determinan la distribución electrónica del átomo.</w:t>
      </w:r>
    </w:p>
    <w:p w:rsidR="006B2B83" w:rsidRDefault="006B2B83" w:rsidP="006B2B83">
      <w:pPr>
        <w:shd w:val="clear" w:color="auto" w:fill="FFFFFF"/>
        <w:jc w:val="both"/>
        <w:rPr>
          <w:rFonts w:cs="Times New Roman"/>
          <w:szCs w:val="24"/>
        </w:rPr>
      </w:pPr>
    </w:p>
    <w:p w:rsidR="006B2B83" w:rsidRPr="005960B2" w:rsidRDefault="008C15C9" w:rsidP="006B2B83">
      <w:pPr>
        <w:shd w:val="clear" w:color="auto" w:fill="FFFFFF"/>
        <w:jc w:val="both"/>
        <w:rPr>
          <w:rFonts w:cs="Times New Roman"/>
          <w:szCs w:val="24"/>
        </w:rPr>
      </w:pPr>
      <w:r>
        <w:rPr>
          <w:rFonts w:cs="Times New Roman"/>
          <w:szCs w:val="24"/>
        </w:rPr>
        <w:t>En la Tabla 3-4</w:t>
      </w:r>
      <w:r w:rsidR="006B2B83">
        <w:rPr>
          <w:rFonts w:cs="Times New Roman"/>
          <w:szCs w:val="24"/>
        </w:rPr>
        <w:t xml:space="preserve"> se presentan los arreglos electrónicos para los cuatro primeros niveles de energía</w:t>
      </w:r>
    </w:p>
    <w:p w:rsidR="006B2B83" w:rsidRPr="005960B2" w:rsidRDefault="006B2B83" w:rsidP="006B2B83">
      <w:pPr>
        <w:shd w:val="clear" w:color="auto" w:fill="FFFFFF"/>
        <w:jc w:val="both"/>
        <w:rPr>
          <w:rFonts w:cs="Times New Roman"/>
          <w:szCs w:val="24"/>
        </w:rPr>
      </w:pPr>
    </w:p>
    <w:p w:rsidR="006B2B83" w:rsidRPr="005960B2"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443DF3D5" wp14:editId="17C01CB4">
            <wp:extent cx="5612130" cy="2775585"/>
            <wp:effectExtent l="0" t="0" r="762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 cuatro niveles.jpg"/>
                    <pic:cNvPicPr/>
                  </pic:nvPicPr>
                  <pic:blipFill>
                    <a:blip r:embed="rId34">
                      <a:extLst>
                        <a:ext uri="{28A0092B-C50C-407E-A947-70E740481C1C}">
                          <a14:useLocalDpi xmlns:a14="http://schemas.microsoft.com/office/drawing/2010/main" val="0"/>
                        </a:ext>
                      </a:extLst>
                    </a:blip>
                    <a:stretch>
                      <a:fillRect/>
                    </a:stretch>
                  </pic:blipFill>
                  <pic:spPr>
                    <a:xfrm>
                      <a:off x="0" y="0"/>
                      <a:ext cx="5612130" cy="2775585"/>
                    </a:xfrm>
                    <a:prstGeom prst="rect">
                      <a:avLst/>
                    </a:prstGeom>
                  </pic:spPr>
                </pic:pic>
              </a:graphicData>
            </a:graphic>
          </wp:inline>
        </w:drawing>
      </w:r>
    </w:p>
    <w:p w:rsidR="006B2B83" w:rsidRPr="00961437" w:rsidRDefault="008C15C9" w:rsidP="006B2B83">
      <w:pPr>
        <w:shd w:val="clear" w:color="auto" w:fill="FFFFFF"/>
        <w:jc w:val="center"/>
        <w:rPr>
          <w:rFonts w:cs="Times New Roman"/>
          <w:sz w:val="18"/>
          <w:szCs w:val="18"/>
        </w:rPr>
      </w:pPr>
      <w:r w:rsidRPr="008C15C9">
        <w:rPr>
          <w:rFonts w:cs="Times New Roman"/>
          <w:sz w:val="18"/>
          <w:szCs w:val="18"/>
        </w:rPr>
        <w:t>Tabla 3-4</w:t>
      </w:r>
      <w:r w:rsidR="006B2B83" w:rsidRPr="008C15C9">
        <w:rPr>
          <w:rFonts w:cs="Times New Roman"/>
          <w:sz w:val="18"/>
          <w:szCs w:val="18"/>
        </w:rPr>
        <w:t>. Distribución electrónica máxima en los cuatro primeros niveles de energía.</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Pr="005960B2" w:rsidRDefault="006B2B83" w:rsidP="00215BCD">
      <w:pPr>
        <w:pStyle w:val="Ttulo2"/>
      </w:pPr>
      <w:bookmarkStart w:id="38" w:name="_Toc384402183"/>
      <w:r>
        <w:t>3.3</w:t>
      </w:r>
      <w:r w:rsidR="00215BCD">
        <w:t>. Distribución Electrónica</w:t>
      </w:r>
      <w:bookmarkEnd w:id="38"/>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5960B2">
        <w:rPr>
          <w:rFonts w:cs="Times New Roman"/>
          <w:szCs w:val="24"/>
        </w:rPr>
        <w:t>La distribución electrónica consiste en distribuir los electrones en torno al núcleo en diferentes estados energéticos (niveles, subniveles y orbitales).</w:t>
      </w:r>
    </w:p>
    <w:p w:rsidR="006B2B83" w:rsidRDefault="006B2B83" w:rsidP="006B2B83">
      <w:pPr>
        <w:shd w:val="clear" w:color="auto" w:fill="FFFFFF"/>
        <w:jc w:val="both"/>
        <w:rPr>
          <w:rFonts w:cs="Times New Roman"/>
          <w:szCs w:val="24"/>
        </w:rPr>
      </w:pPr>
      <w:r>
        <w:rPr>
          <w:rFonts w:cs="Times New Roman"/>
          <w:szCs w:val="24"/>
        </w:rPr>
        <w:t>Debemos tener en cuenta ciertos principios o reglas que permiten asignar configuraciones electrónicas probables para los átomos de los diversos elementos. Es un principio fundamental que la configuración electrónica asignada debe estar de acuerdo con el comportamiento experimental observado, el que generalmente se refleja en datos espectroscópicos o magnéticos. Estas reglas son:</w:t>
      </w:r>
    </w:p>
    <w:p w:rsidR="006B2B83" w:rsidRDefault="006B2B83" w:rsidP="006B2B83">
      <w:pPr>
        <w:shd w:val="clear" w:color="auto" w:fill="FFFFFF"/>
        <w:jc w:val="both"/>
        <w:rPr>
          <w:rFonts w:cs="Times New Roman"/>
          <w:i/>
          <w:szCs w:val="24"/>
        </w:rPr>
      </w:pPr>
    </w:p>
    <w:p w:rsidR="006B2B83" w:rsidRDefault="006B2B83" w:rsidP="006B2B83">
      <w:pPr>
        <w:shd w:val="clear" w:color="auto" w:fill="FFFFFF"/>
        <w:jc w:val="both"/>
        <w:rPr>
          <w:rFonts w:cs="Times New Roman"/>
          <w:szCs w:val="24"/>
        </w:rPr>
      </w:pPr>
      <w:r w:rsidRPr="008C15C9">
        <w:rPr>
          <w:rFonts w:cs="Times New Roman"/>
          <w:i/>
          <w:szCs w:val="24"/>
        </w:rPr>
        <w:t>1. Los electrones tienden a ocupar primero los orbitales de los subniveles de menor energía.</w:t>
      </w:r>
      <w:r w:rsidRPr="008C15C9">
        <w:rPr>
          <w:rFonts w:cs="Times New Roman"/>
          <w:szCs w:val="24"/>
        </w:rPr>
        <w:t xml:space="preserve"> A partir de un diagrama de subniveles energéticos como el de la </w:t>
      </w:r>
      <w:r w:rsidR="008C15C9" w:rsidRPr="008C15C9">
        <w:rPr>
          <w:rFonts w:cs="Times New Roman"/>
          <w:szCs w:val="24"/>
        </w:rPr>
        <w:t>Figura 3-15</w:t>
      </w:r>
      <w:r w:rsidRPr="008C15C9">
        <w:rPr>
          <w:rFonts w:cs="Times New Roman"/>
          <w:szCs w:val="24"/>
        </w:rPr>
        <w:t>, es posible establecer la secuencia con que se llenan los orbitales de los subniveles, en el orden de subniveles:</w:t>
      </w:r>
      <w:r>
        <w:rPr>
          <w:rFonts w:cs="Times New Roman"/>
          <w:szCs w:val="24"/>
        </w:rPr>
        <w:t xml:space="preserve"> </w:t>
      </w:r>
    </w:p>
    <w:p w:rsidR="006B2B83" w:rsidRPr="005960B2" w:rsidRDefault="006B2B83" w:rsidP="006B2B83">
      <w:pPr>
        <w:shd w:val="clear" w:color="auto" w:fill="FFFFFF"/>
        <w:jc w:val="center"/>
        <w:rPr>
          <w:rFonts w:cs="Times New Roman"/>
          <w:i/>
          <w:szCs w:val="24"/>
          <w:lang w:val="en-US"/>
        </w:rPr>
      </w:pPr>
      <w:r w:rsidRPr="005960B2">
        <w:rPr>
          <w:rFonts w:cs="Times New Roman"/>
          <w:i/>
          <w:szCs w:val="24"/>
          <w:lang w:val="en-US"/>
        </w:rPr>
        <w:t>1s 2s 2p 3s 3p 4s 3d 4p 5s 4d 5p 6s 4f 5d 6p 7s 5f 6d 7p</w:t>
      </w:r>
    </w:p>
    <w:p w:rsidR="006B2B83" w:rsidRPr="005960B2" w:rsidRDefault="006B2B83" w:rsidP="006B2B83">
      <w:pPr>
        <w:shd w:val="clear" w:color="auto" w:fill="FFFFFF"/>
        <w:jc w:val="both"/>
        <w:rPr>
          <w:rFonts w:cs="Times New Roman"/>
          <w:szCs w:val="24"/>
          <w:lang w:val="en-US"/>
        </w:rPr>
      </w:pPr>
    </w:p>
    <w:p w:rsidR="006B2B83" w:rsidRDefault="006B2B83" w:rsidP="006B2B83">
      <w:pPr>
        <w:shd w:val="clear" w:color="auto" w:fill="FFFFFF"/>
        <w:jc w:val="both"/>
        <w:rPr>
          <w:rFonts w:cs="Times New Roman"/>
          <w:szCs w:val="24"/>
        </w:rPr>
      </w:pPr>
      <w:r w:rsidRPr="005960B2">
        <w:rPr>
          <w:rFonts w:cs="Times New Roman"/>
          <w:szCs w:val="24"/>
        </w:rPr>
        <w:t>Este orden, se ha determinado sumando el valor del nivel de energ</w:t>
      </w:r>
      <w:r>
        <w:rPr>
          <w:rFonts w:cs="Times New Roman"/>
          <w:szCs w:val="24"/>
        </w:rPr>
        <w:t>ía con el del subnivel de energía; por ejemplo, si comparamos los cuatro primeros subniveles (recordando que s=0 y p=1):</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Pr>
          <w:rFonts w:cs="Times New Roman"/>
          <w:szCs w:val="24"/>
        </w:rPr>
        <w:t xml:space="preserve">1s </w:t>
      </w:r>
      <w:r w:rsidRPr="005960B2">
        <w:rPr>
          <w:rFonts w:cs="Times New Roman"/>
          <w:szCs w:val="24"/>
        </w:rPr>
        <w:sym w:font="Wingdings" w:char="F0E0"/>
      </w:r>
      <w:r>
        <w:rPr>
          <w:rFonts w:cs="Times New Roman"/>
          <w:szCs w:val="24"/>
        </w:rPr>
        <w:t xml:space="preserve"> 1 + 0 = 1</w:t>
      </w:r>
    </w:p>
    <w:p w:rsidR="006B2B83" w:rsidRDefault="006B2B83" w:rsidP="006B2B83">
      <w:pPr>
        <w:shd w:val="clear" w:color="auto" w:fill="FFFFFF"/>
        <w:jc w:val="both"/>
        <w:rPr>
          <w:rFonts w:cs="Times New Roman"/>
          <w:szCs w:val="24"/>
        </w:rPr>
      </w:pPr>
      <w:r>
        <w:rPr>
          <w:rFonts w:cs="Times New Roman"/>
          <w:szCs w:val="24"/>
        </w:rPr>
        <w:t xml:space="preserve">2s </w:t>
      </w:r>
      <w:r w:rsidRPr="005960B2">
        <w:rPr>
          <w:rFonts w:cs="Times New Roman"/>
          <w:szCs w:val="24"/>
        </w:rPr>
        <w:sym w:font="Wingdings" w:char="F0E0"/>
      </w:r>
      <w:r>
        <w:rPr>
          <w:rFonts w:cs="Times New Roman"/>
          <w:szCs w:val="24"/>
        </w:rPr>
        <w:t xml:space="preserve"> 2 + 0 = 2</w:t>
      </w:r>
    </w:p>
    <w:p w:rsidR="006B2B83" w:rsidRDefault="006B2B83" w:rsidP="006B2B83">
      <w:pPr>
        <w:shd w:val="clear" w:color="auto" w:fill="FFFFFF"/>
        <w:jc w:val="both"/>
        <w:rPr>
          <w:rFonts w:cs="Times New Roman"/>
          <w:szCs w:val="24"/>
        </w:rPr>
      </w:pPr>
      <w:r>
        <w:rPr>
          <w:rFonts w:cs="Times New Roman"/>
          <w:szCs w:val="24"/>
        </w:rPr>
        <w:t xml:space="preserve">2p </w:t>
      </w:r>
      <w:r w:rsidRPr="005960B2">
        <w:rPr>
          <w:rFonts w:cs="Times New Roman"/>
          <w:szCs w:val="24"/>
        </w:rPr>
        <w:sym w:font="Wingdings" w:char="F0E0"/>
      </w:r>
      <w:r>
        <w:rPr>
          <w:rFonts w:cs="Times New Roman"/>
          <w:szCs w:val="24"/>
        </w:rPr>
        <w:t xml:space="preserve"> 2 + 1 = 3</w:t>
      </w:r>
    </w:p>
    <w:p w:rsidR="006B2B83" w:rsidRDefault="006B2B83" w:rsidP="006B2B83">
      <w:pPr>
        <w:shd w:val="clear" w:color="auto" w:fill="FFFFFF"/>
        <w:jc w:val="both"/>
        <w:rPr>
          <w:rFonts w:cs="Times New Roman"/>
          <w:szCs w:val="24"/>
        </w:rPr>
      </w:pPr>
      <w:r>
        <w:rPr>
          <w:rFonts w:cs="Times New Roman"/>
          <w:szCs w:val="24"/>
        </w:rPr>
        <w:t xml:space="preserve">3s </w:t>
      </w:r>
      <w:r w:rsidRPr="005960B2">
        <w:rPr>
          <w:rFonts w:cs="Times New Roman"/>
          <w:szCs w:val="24"/>
        </w:rPr>
        <w:sym w:font="Wingdings" w:char="F0E0"/>
      </w:r>
      <w:r>
        <w:rPr>
          <w:rFonts w:cs="Times New Roman"/>
          <w:szCs w:val="24"/>
        </w:rPr>
        <w:t xml:space="preserve"> 2 + 0 = 3</w:t>
      </w:r>
    </w:p>
    <w:p w:rsidR="006B2B83" w:rsidRPr="005960B2"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Pr>
          <w:rFonts w:cs="Times New Roman"/>
          <w:szCs w:val="24"/>
        </w:rPr>
        <w:t xml:space="preserve">Observamos que el menor valor es para “1s” y aunque “2p” y “3s” presentan el mismo resultado, se asigna el orden </w:t>
      </w:r>
      <w:r w:rsidRPr="005960B2">
        <w:rPr>
          <w:rFonts w:cs="Times New Roman"/>
          <w:i/>
          <w:szCs w:val="24"/>
        </w:rPr>
        <w:t>2p 3s</w:t>
      </w:r>
      <w:r>
        <w:rPr>
          <w:rFonts w:cs="Times New Roman"/>
          <w:szCs w:val="24"/>
        </w:rPr>
        <w:t>, por el valor del coeficiente 2 que es menor a 3.</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4019F590" wp14:editId="3EEE7CCA">
            <wp:extent cx="3648075" cy="307638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UIA DE.jpg"/>
                    <pic:cNvPicPr/>
                  </pic:nvPicPr>
                  <pic:blipFill>
                    <a:blip r:embed="rId35">
                      <a:extLst>
                        <a:ext uri="{28A0092B-C50C-407E-A947-70E740481C1C}">
                          <a14:useLocalDpi xmlns:a14="http://schemas.microsoft.com/office/drawing/2010/main" val="0"/>
                        </a:ext>
                      </a:extLst>
                    </a:blip>
                    <a:stretch>
                      <a:fillRect/>
                    </a:stretch>
                  </pic:blipFill>
                  <pic:spPr>
                    <a:xfrm>
                      <a:off x="0" y="0"/>
                      <a:ext cx="3656942" cy="3083863"/>
                    </a:xfrm>
                    <a:prstGeom prst="rect">
                      <a:avLst/>
                    </a:prstGeom>
                  </pic:spPr>
                </pic:pic>
              </a:graphicData>
            </a:graphic>
          </wp:inline>
        </w:drawing>
      </w:r>
    </w:p>
    <w:p w:rsidR="006B2B83" w:rsidRPr="0077592B" w:rsidRDefault="008C15C9" w:rsidP="006B2B83">
      <w:pPr>
        <w:shd w:val="clear" w:color="auto" w:fill="FFFFFF"/>
        <w:jc w:val="center"/>
        <w:rPr>
          <w:rFonts w:cs="Times New Roman"/>
          <w:sz w:val="18"/>
          <w:szCs w:val="18"/>
        </w:rPr>
      </w:pPr>
      <w:r w:rsidRPr="008C15C9">
        <w:rPr>
          <w:rFonts w:cs="Times New Roman"/>
          <w:sz w:val="18"/>
          <w:szCs w:val="18"/>
        </w:rPr>
        <w:t>Figura 3-15</w:t>
      </w:r>
      <w:r w:rsidR="006B2B83" w:rsidRPr="008C15C9">
        <w:rPr>
          <w:rFonts w:cs="Times New Roman"/>
          <w:sz w:val="18"/>
          <w:szCs w:val="18"/>
        </w:rPr>
        <w:t>. Guía para la Distribución Electrónica por subniveles de energía. Observe la dirección de las flechas, que indica el orden en que se ocupan los orbitales de los subniveles con los electrones. Se indica la conveniencia empleada, para el número y localización de electrones (superíndice) en los átomos, así como el nivel de energía (coeficiente).</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Pr>
          <w:rFonts w:cs="Times New Roman"/>
          <w:szCs w:val="24"/>
        </w:rPr>
        <w:t xml:space="preserve">2. </w:t>
      </w:r>
      <w:r w:rsidR="003C4E9B">
        <w:rPr>
          <w:rFonts w:cs="Times New Roman"/>
          <w:szCs w:val="24"/>
          <w:u w:val="single"/>
        </w:rPr>
        <w:t>Un orbital puede ser ocupado máximo por</w:t>
      </w:r>
      <w:r w:rsidRPr="0077592B">
        <w:rPr>
          <w:rFonts w:cs="Times New Roman"/>
          <w:szCs w:val="24"/>
          <w:u w:val="single"/>
        </w:rPr>
        <w:t xml:space="preserve"> dos electrones</w:t>
      </w:r>
      <w:r>
        <w:rPr>
          <w:rFonts w:cs="Times New Roman"/>
          <w:szCs w:val="24"/>
        </w:rPr>
        <w:t xml:space="preserve">. </w:t>
      </w:r>
      <w:r w:rsidR="003C4E9B">
        <w:rPr>
          <w:rFonts w:cs="Times New Roman"/>
          <w:b/>
          <w:i/>
          <w:szCs w:val="24"/>
        </w:rPr>
        <w:t>“En un mismo orbitual,</w:t>
      </w:r>
      <w:r w:rsidRPr="0077592B">
        <w:rPr>
          <w:rFonts w:cs="Times New Roman"/>
          <w:b/>
          <w:i/>
          <w:szCs w:val="24"/>
        </w:rPr>
        <w:t xml:space="preserve"> no pueden encontrarse dos electrones con los cuatro números cuánticos idénticos”.</w:t>
      </w:r>
      <w:r w:rsidRPr="0077592B">
        <w:rPr>
          <w:rFonts w:cs="Times New Roman"/>
          <w:b/>
          <w:szCs w:val="24"/>
        </w:rPr>
        <w:t xml:space="preserve"> PRINCIPIO DE EXCLUSIÓN DE PAULI</w:t>
      </w:r>
      <w:r>
        <w:rPr>
          <w:rFonts w:cs="Times New Roman"/>
          <w:szCs w:val="24"/>
        </w:rPr>
        <w:t>.</w:t>
      </w:r>
    </w:p>
    <w:p w:rsidR="006B2B83" w:rsidRDefault="006B2B83" w:rsidP="006B2B83">
      <w:pPr>
        <w:shd w:val="clear" w:color="auto" w:fill="FFFFFF"/>
        <w:jc w:val="both"/>
        <w:rPr>
          <w:rFonts w:cs="Times New Roman"/>
          <w:szCs w:val="24"/>
        </w:rPr>
      </w:pPr>
      <w:r>
        <w:rPr>
          <w:rFonts w:cs="Times New Roman"/>
          <w:szCs w:val="24"/>
        </w:rPr>
        <w:t>Esto quiere decir que en un orbital</w:t>
      </w:r>
      <w:r w:rsidRPr="0072120D">
        <w:rPr>
          <w:rFonts w:cs="Times New Roman"/>
          <w:szCs w:val="24"/>
        </w:rPr>
        <w:t xml:space="preserve"> </w:t>
      </w:r>
      <w:r w:rsidR="003C4E9B">
        <w:rPr>
          <w:rFonts w:cs="Times New Roman"/>
          <w:szCs w:val="24"/>
        </w:rPr>
        <w:t xml:space="preserve">atómico, </w:t>
      </w:r>
      <w:r w:rsidRPr="0072120D">
        <w:rPr>
          <w:rFonts w:cs="Times New Roman"/>
          <w:szCs w:val="24"/>
        </w:rPr>
        <w:t>puede</w:t>
      </w:r>
      <w:r w:rsidR="003C4E9B">
        <w:rPr>
          <w:rFonts w:cs="Times New Roman"/>
          <w:szCs w:val="24"/>
        </w:rPr>
        <w:t xml:space="preserve">: no haber electrones, </w:t>
      </w:r>
      <w:r>
        <w:rPr>
          <w:rFonts w:cs="Times New Roman"/>
          <w:szCs w:val="24"/>
        </w:rPr>
        <w:t xml:space="preserve">haber un </w:t>
      </w:r>
      <w:r w:rsidR="003C4E9B">
        <w:rPr>
          <w:rFonts w:cs="Times New Roman"/>
          <w:szCs w:val="24"/>
        </w:rPr>
        <w:t xml:space="preserve">solo </w:t>
      </w:r>
      <w:r>
        <w:rPr>
          <w:rFonts w:cs="Times New Roman"/>
          <w:szCs w:val="24"/>
        </w:rPr>
        <w:t xml:space="preserve">electrón, o máximo dos electrones, pero no más de esta cantidad; además, los </w:t>
      </w:r>
      <w:r w:rsidRPr="0072120D">
        <w:rPr>
          <w:rFonts w:cs="Times New Roman"/>
          <w:i/>
          <w:szCs w:val="24"/>
        </w:rPr>
        <w:t>“espines”</w:t>
      </w:r>
      <w:r w:rsidRPr="0072120D">
        <w:rPr>
          <w:rFonts w:cs="Times New Roman"/>
          <w:szCs w:val="24"/>
        </w:rPr>
        <w:t xml:space="preserve"> de dichos electrones deben tener valores opuestos y su representación es ↑↓.</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b/>
          <w:szCs w:val="24"/>
        </w:rPr>
      </w:pPr>
      <w:r>
        <w:rPr>
          <w:rFonts w:cs="Times New Roman"/>
          <w:szCs w:val="24"/>
        </w:rPr>
        <w:t xml:space="preserve">3. </w:t>
      </w:r>
      <w:r w:rsidRPr="00A53398">
        <w:rPr>
          <w:rFonts w:cs="Times New Roman"/>
          <w:b/>
          <w:szCs w:val="24"/>
        </w:rPr>
        <w:t>“</w:t>
      </w:r>
      <w:r w:rsidRPr="00A53398">
        <w:rPr>
          <w:rFonts w:cs="Times New Roman"/>
          <w:b/>
          <w:i/>
          <w:szCs w:val="24"/>
        </w:rPr>
        <w:t>Cuando hay disponibles varios orbitales de un mismo subnivel de energía, los electrones tienden a ocuparlos de uno en uno y no por pares”</w:t>
      </w:r>
      <w:r w:rsidRPr="00A53398">
        <w:rPr>
          <w:rFonts w:cs="Times New Roman"/>
          <w:b/>
          <w:szCs w:val="24"/>
        </w:rPr>
        <w:t>. PRINCIPIO DE MÁXIMA MULTIPLICIDAD DE HUND.</w:t>
      </w:r>
    </w:p>
    <w:p w:rsidR="006B2B83" w:rsidRDefault="006B2B83" w:rsidP="006B2B83">
      <w:pPr>
        <w:shd w:val="clear" w:color="auto" w:fill="FFFFFF"/>
        <w:jc w:val="both"/>
        <w:rPr>
          <w:rFonts w:cs="Times New Roman"/>
          <w:szCs w:val="24"/>
        </w:rPr>
      </w:pPr>
      <w:r>
        <w:rPr>
          <w:rFonts w:cs="Times New Roman"/>
          <w:szCs w:val="24"/>
        </w:rPr>
        <w:t xml:space="preserve">Esto significa que, </w:t>
      </w:r>
      <w:r w:rsidRPr="0072120D">
        <w:rPr>
          <w:rFonts w:cs="Times New Roman"/>
          <w:szCs w:val="24"/>
        </w:rPr>
        <w:t>cua</w:t>
      </w:r>
      <w:r>
        <w:rPr>
          <w:rFonts w:cs="Times New Roman"/>
          <w:szCs w:val="24"/>
        </w:rPr>
        <w:t xml:space="preserve">ndo existen varios orbitales de </w:t>
      </w:r>
      <w:r w:rsidRPr="0072120D">
        <w:rPr>
          <w:rFonts w:cs="Times New Roman"/>
          <w:szCs w:val="24"/>
        </w:rPr>
        <w:t>la misma clase se ubicarán los electron</w:t>
      </w:r>
      <w:r>
        <w:rPr>
          <w:rFonts w:cs="Times New Roman"/>
          <w:szCs w:val="24"/>
        </w:rPr>
        <w:t xml:space="preserve">es en ellos </w:t>
      </w:r>
      <w:r w:rsidRPr="0072120D">
        <w:rPr>
          <w:rFonts w:cs="Times New Roman"/>
          <w:szCs w:val="24"/>
        </w:rPr>
        <w:t xml:space="preserve">buscando </w:t>
      </w:r>
      <w:r>
        <w:rPr>
          <w:rFonts w:cs="Times New Roman"/>
          <w:szCs w:val="24"/>
        </w:rPr>
        <w:t>semi-</w:t>
      </w:r>
      <w:r w:rsidRPr="0072120D">
        <w:rPr>
          <w:rFonts w:cs="Times New Roman"/>
          <w:szCs w:val="24"/>
        </w:rPr>
        <w:t xml:space="preserve">llenar </w:t>
      </w:r>
      <w:r>
        <w:rPr>
          <w:rFonts w:cs="Times New Roman"/>
          <w:szCs w:val="24"/>
        </w:rPr>
        <w:t xml:space="preserve">y llenar el mayor número de </w:t>
      </w:r>
      <w:r w:rsidRPr="0072120D">
        <w:rPr>
          <w:rFonts w:cs="Times New Roman"/>
          <w:szCs w:val="24"/>
        </w:rPr>
        <w:t>orbitales. Cuando un</w:t>
      </w:r>
      <w:r>
        <w:rPr>
          <w:rFonts w:cs="Times New Roman"/>
          <w:szCs w:val="24"/>
        </w:rPr>
        <w:t xml:space="preserve"> orbital contiene únicamente un </w:t>
      </w:r>
      <w:r w:rsidRPr="0072120D">
        <w:rPr>
          <w:rFonts w:cs="Times New Roman"/>
          <w:szCs w:val="24"/>
        </w:rPr>
        <w:t xml:space="preserve">electrón, se dice que este electrón está </w:t>
      </w:r>
      <w:r w:rsidRPr="0072120D">
        <w:rPr>
          <w:rFonts w:cs="Times New Roman"/>
          <w:i/>
          <w:szCs w:val="24"/>
        </w:rPr>
        <w:t>desapareado</w:t>
      </w:r>
      <w:r w:rsidRPr="0072120D">
        <w:rPr>
          <w:rFonts w:cs="Times New Roman"/>
          <w:szCs w:val="24"/>
        </w:rPr>
        <w:t>.</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Pr>
          <w:rFonts w:cs="Times New Roman"/>
          <w:szCs w:val="24"/>
        </w:rPr>
        <w:t>Tenemos entonces que, l</w:t>
      </w:r>
      <w:r w:rsidRPr="008F0EA4">
        <w:rPr>
          <w:rFonts w:cs="Times New Roman"/>
          <w:szCs w:val="24"/>
        </w:rPr>
        <w:t>a distribución primero se realiza por subniveles, lo que involucra la d</w:t>
      </w:r>
      <w:r>
        <w:rPr>
          <w:rFonts w:cs="Times New Roman"/>
          <w:szCs w:val="24"/>
        </w:rPr>
        <w:t>istribución por niveles. Mediante las tres reglas o Principios que hemos mencionado sobre la Distribución Electrónica, observemos que hemos analizado también dicha distribución por orbitales.</w:t>
      </w:r>
    </w:p>
    <w:p w:rsidR="006B2B83" w:rsidRPr="008F0EA4" w:rsidRDefault="006B2B83" w:rsidP="006B2B83">
      <w:pPr>
        <w:shd w:val="clear" w:color="auto" w:fill="FFFFFF"/>
        <w:jc w:val="both"/>
        <w:rPr>
          <w:rFonts w:cs="Times New Roman"/>
          <w:szCs w:val="24"/>
        </w:rPr>
      </w:pPr>
      <w:r>
        <w:rPr>
          <w:rFonts w:cs="Times New Roman"/>
          <w:szCs w:val="24"/>
        </w:rPr>
        <w:t>Para una mayor claridad, podemos entender que mediante la distribución electrónica, estamos ocupando primero ORBITALES que se encuentran en determinados SUBNIVELES, los que a su vez hacen parte de los NIVELES de energía.</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08537F">
        <w:rPr>
          <w:rFonts w:cs="Times New Roman"/>
          <w:b/>
          <w:szCs w:val="24"/>
        </w:rPr>
        <w:t>Ejemplo</w:t>
      </w:r>
      <w:r>
        <w:rPr>
          <w:rFonts w:cs="Times New Roman"/>
          <w:b/>
          <w:szCs w:val="24"/>
        </w:rPr>
        <w:t xml:space="preserve"> de Distribución Electrónica</w:t>
      </w:r>
      <w:r w:rsidRPr="0008537F">
        <w:rPr>
          <w:rFonts w:cs="Times New Roman"/>
          <w:b/>
          <w:szCs w:val="24"/>
        </w:rPr>
        <w:t>:</w:t>
      </w:r>
      <w:r>
        <w:rPr>
          <w:rFonts w:cs="Times New Roman"/>
          <w:szCs w:val="24"/>
        </w:rPr>
        <w:t xml:space="preserve"> </w:t>
      </w:r>
    </w:p>
    <w:p w:rsidR="006B2B83" w:rsidRDefault="006B2B83" w:rsidP="006B2B83">
      <w:pPr>
        <w:shd w:val="clear" w:color="auto" w:fill="FFFFFF"/>
        <w:jc w:val="both"/>
        <w:rPr>
          <w:rFonts w:cs="Times New Roman"/>
          <w:szCs w:val="24"/>
        </w:rPr>
      </w:pPr>
      <w:r>
        <w:rPr>
          <w:rFonts w:cs="Times New Roman"/>
          <w:szCs w:val="24"/>
        </w:rPr>
        <w:t>Realizar la Distribución Electrónica para el Oxígeno (Z=8) y llevar a cabo la representación de los orbitales de acuerdo con los Principios de Hund y de Pauli.</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u w:val="single"/>
        </w:rPr>
      </w:pPr>
      <w:r w:rsidRPr="0008537F">
        <w:rPr>
          <w:rFonts w:cs="Times New Roman"/>
          <w:szCs w:val="24"/>
          <w:u w:val="single"/>
        </w:rPr>
        <w:t>Solución</w:t>
      </w:r>
    </w:p>
    <w:p w:rsidR="006B2B83" w:rsidRDefault="006B2B83" w:rsidP="006B2B83">
      <w:pPr>
        <w:shd w:val="clear" w:color="auto" w:fill="FFFFFF"/>
        <w:jc w:val="both"/>
        <w:rPr>
          <w:rFonts w:cs="Times New Roman"/>
          <w:szCs w:val="24"/>
        </w:rPr>
      </w:pPr>
      <w:r>
        <w:rPr>
          <w:rFonts w:cs="Times New Roman"/>
          <w:szCs w:val="24"/>
        </w:rPr>
        <w:t>Consideramos al Oxígeno como un átomo neutro, y como veremos más adelante, en un átomo neutro, el número de protones (indicado por el número atómico Z = 8) es igual al número de electrones presentes en el átomo. Por tanto, en este ejemplo tenemos 8 electrones por distribuir.</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8C15C9">
        <w:rPr>
          <w:rFonts w:cs="Times New Roman"/>
          <w:szCs w:val="24"/>
        </w:rPr>
        <w:t xml:space="preserve">Primero, empleamos la Guía para la Distribución Electrónica de la </w:t>
      </w:r>
      <w:r w:rsidR="008C15C9" w:rsidRPr="008C15C9">
        <w:rPr>
          <w:rFonts w:cs="Times New Roman"/>
          <w:szCs w:val="24"/>
        </w:rPr>
        <w:t>Figura 3-15</w:t>
      </w:r>
      <w:r w:rsidRPr="008C15C9">
        <w:rPr>
          <w:rFonts w:cs="Times New Roman"/>
          <w:szCs w:val="24"/>
        </w:rPr>
        <w:t>, con lo cual la distribución electrónica nos queda como sigue:</w:t>
      </w:r>
    </w:p>
    <w:p w:rsidR="006B2B83" w:rsidRDefault="006B2B83" w:rsidP="006B2B83">
      <w:pPr>
        <w:shd w:val="clear" w:color="auto" w:fill="FFFFFF"/>
        <w:jc w:val="both"/>
        <w:rPr>
          <w:rFonts w:cs="Times New Roman"/>
          <w:szCs w:val="24"/>
        </w:rPr>
      </w:pPr>
    </w:p>
    <w:p w:rsidR="006B2B83" w:rsidRPr="0008537F" w:rsidRDefault="006B2B83" w:rsidP="006B2B83">
      <w:pPr>
        <w:shd w:val="clear" w:color="auto" w:fill="FFFFFF"/>
        <w:jc w:val="center"/>
        <w:rPr>
          <w:rFonts w:cs="Times New Roman"/>
          <w:szCs w:val="24"/>
        </w:rPr>
      </w:pPr>
      <m:oMathPara>
        <m:oMath>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r>
            <w:rPr>
              <w:rFonts w:ascii="Cambria Math" w:hAnsi="Cambria Math" w:cs="Times New Roman"/>
              <w:szCs w:val="24"/>
            </w:rPr>
            <m:t xml:space="preserve"> 2</m:t>
          </m:r>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6</m:t>
              </m:r>
            </m:sup>
          </m:sSup>
        </m:oMath>
      </m:oMathPara>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Pr>
          <w:rFonts w:cs="Times New Roman"/>
          <w:szCs w:val="24"/>
        </w:rPr>
        <w:t>Segundo, llevamos a cabo la representación de los orbitales (mediante figuras como cuadrados o círculos) contenidos en estos subniveles, que de acuerdo con los Principios de Hund y Pauli, quedan como sigue, para el Oxígeno:</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w:r>
        <w:rPr>
          <w:rFonts w:cs="Times New Roman"/>
          <w:noProof/>
          <w:szCs w:val="24"/>
          <w:lang w:val="en-US" w:bidi="he-IL"/>
        </w:rPr>
        <w:drawing>
          <wp:inline distT="0" distB="0" distL="0" distR="0" wp14:anchorId="5E36254D" wp14:editId="5E41E598">
            <wp:extent cx="2771775" cy="14001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rbitales oxigeno.jpg"/>
                    <pic:cNvPicPr/>
                  </pic:nvPicPr>
                  <pic:blipFill>
                    <a:blip r:embed="rId36">
                      <a:extLst>
                        <a:ext uri="{28A0092B-C50C-407E-A947-70E740481C1C}">
                          <a14:useLocalDpi xmlns:a14="http://schemas.microsoft.com/office/drawing/2010/main" val="0"/>
                        </a:ext>
                      </a:extLst>
                    </a:blip>
                    <a:stretch>
                      <a:fillRect/>
                    </a:stretch>
                  </pic:blipFill>
                  <pic:spPr>
                    <a:xfrm>
                      <a:off x="0" y="0"/>
                      <a:ext cx="2771775" cy="1400175"/>
                    </a:xfrm>
                    <a:prstGeom prst="rect">
                      <a:avLst/>
                    </a:prstGeom>
                  </pic:spPr>
                </pic:pic>
              </a:graphicData>
            </a:graphic>
          </wp:inline>
        </w:drawing>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Pr>
          <w:rFonts w:cs="Times New Roman"/>
          <w:szCs w:val="24"/>
        </w:rPr>
        <w:t>Observe las representaciones de los tres orbitales del subnivel “2p” como: 2p</w:t>
      </w:r>
      <w:r w:rsidRPr="00B61A74">
        <w:rPr>
          <w:rFonts w:cs="Times New Roman"/>
          <w:szCs w:val="24"/>
          <w:vertAlign w:val="subscript"/>
        </w:rPr>
        <w:t>x</w:t>
      </w:r>
      <w:r>
        <w:rPr>
          <w:rFonts w:cs="Times New Roman"/>
          <w:szCs w:val="24"/>
        </w:rPr>
        <w:t xml:space="preserve"> 2p</w:t>
      </w:r>
      <w:r w:rsidRPr="00B61A74">
        <w:rPr>
          <w:rFonts w:cs="Times New Roman"/>
          <w:szCs w:val="24"/>
          <w:vertAlign w:val="subscript"/>
        </w:rPr>
        <w:t>y</w:t>
      </w:r>
      <w:r>
        <w:rPr>
          <w:rFonts w:cs="Times New Roman"/>
          <w:szCs w:val="24"/>
        </w:rPr>
        <w:t xml:space="preserve"> 2p</w:t>
      </w:r>
      <w:r w:rsidRPr="00B61A74">
        <w:rPr>
          <w:rFonts w:cs="Times New Roman"/>
          <w:szCs w:val="24"/>
          <w:vertAlign w:val="subscript"/>
        </w:rPr>
        <w:t>z</w:t>
      </w:r>
      <w:r>
        <w:rPr>
          <w:rFonts w:cs="Times New Roman"/>
          <w:szCs w:val="24"/>
        </w:rPr>
        <w:t>. También se ilustra la forma “correcta” de llenar los orbitales de acuerdo con el “Principio de multiplicidad de Hund”.</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Pr="00E66960" w:rsidRDefault="003C4E9B" w:rsidP="00215BCD">
      <w:pPr>
        <w:pStyle w:val="Ttulo2"/>
      </w:pPr>
      <w:bookmarkStart w:id="39" w:name="_Toc384402184"/>
      <w:r>
        <w:t>3.4</w:t>
      </w:r>
      <w:r w:rsidR="00215BCD">
        <w:t>. Propiedades de los átomos</w:t>
      </w:r>
      <w:bookmarkEnd w:id="39"/>
    </w:p>
    <w:p w:rsidR="006B2B83" w:rsidRDefault="006B2B83" w:rsidP="006B2B83">
      <w:pPr>
        <w:shd w:val="clear" w:color="auto" w:fill="FFFFFF"/>
        <w:jc w:val="both"/>
        <w:rPr>
          <w:rFonts w:cs="Times New Roman"/>
          <w:szCs w:val="24"/>
        </w:rPr>
      </w:pPr>
    </w:p>
    <w:p w:rsidR="006B2B83" w:rsidRPr="00E66960" w:rsidRDefault="006B2B83" w:rsidP="006B2B83">
      <w:pPr>
        <w:shd w:val="clear" w:color="auto" w:fill="FFFFFF"/>
        <w:jc w:val="both"/>
        <w:rPr>
          <w:rFonts w:cs="Times New Roman"/>
          <w:szCs w:val="24"/>
        </w:rPr>
      </w:pPr>
      <w:r w:rsidRPr="00E66960">
        <w:rPr>
          <w:rFonts w:cs="Times New Roman"/>
          <w:szCs w:val="24"/>
        </w:rPr>
        <w:t>La mayoría de las propiedades físicas de los átomos, como la masa, la densidad, o la capacidad radiactiva se relacionan en el núcleo. Por otro lado, las propiedades químicas dependen del arreglo</w:t>
      </w:r>
      <w:r>
        <w:rPr>
          <w:rFonts w:cs="Times New Roman"/>
          <w:szCs w:val="24"/>
        </w:rPr>
        <w:t xml:space="preserve"> de electrones en la periferia. </w:t>
      </w:r>
      <w:r w:rsidRPr="00E66960">
        <w:rPr>
          <w:rFonts w:cs="Times New Roman"/>
          <w:szCs w:val="24"/>
        </w:rPr>
        <w:t>Para describir un elemento químico y diferenciarlo de otros es necesario mencionar algunas características, entre las que se encuentra el número atómico, el nú</w:t>
      </w:r>
      <w:r>
        <w:rPr>
          <w:rFonts w:cs="Times New Roman"/>
          <w:szCs w:val="24"/>
        </w:rPr>
        <w:t>mero de masa y la masa atómica.</w:t>
      </w:r>
    </w:p>
    <w:p w:rsidR="006B2B83" w:rsidRPr="00E66960" w:rsidRDefault="006B2B83" w:rsidP="006B2B83">
      <w:pPr>
        <w:shd w:val="clear" w:color="auto" w:fill="FFFFFF"/>
        <w:jc w:val="both"/>
        <w:rPr>
          <w:rFonts w:cs="Times New Roman"/>
          <w:szCs w:val="24"/>
        </w:rPr>
      </w:pPr>
    </w:p>
    <w:p w:rsidR="006B2B83" w:rsidRPr="00E66960" w:rsidRDefault="006B2B83" w:rsidP="006B2B83">
      <w:pPr>
        <w:shd w:val="clear" w:color="auto" w:fill="FFFFFF"/>
        <w:jc w:val="both"/>
        <w:rPr>
          <w:rFonts w:cs="Times New Roman"/>
          <w:szCs w:val="24"/>
        </w:rPr>
      </w:pPr>
      <w:r w:rsidRPr="00E66960">
        <w:rPr>
          <w:rFonts w:cs="Times New Roman"/>
          <w:b/>
          <w:szCs w:val="24"/>
        </w:rPr>
        <w:t>Número atómico (Z):</w:t>
      </w:r>
      <w:r w:rsidRPr="00E66960">
        <w:rPr>
          <w:rFonts w:cs="Times New Roman"/>
          <w:szCs w:val="24"/>
        </w:rPr>
        <w:t xml:space="preserve"> indica la cantidad de protones que hay en el núcleo de un átomo. Todos los átomos con el mismo número atómico se consideran de la misma especie. Si la carga de un átomo es cero, esto indica que el número de electrones debe igualar al de los protones en este caso Z también indicara el número de elec</w:t>
      </w:r>
      <w:r>
        <w:rPr>
          <w:rFonts w:cs="Times New Roman"/>
          <w:szCs w:val="24"/>
        </w:rPr>
        <w:t>trones.</w:t>
      </w:r>
    </w:p>
    <w:p w:rsidR="006B2B83" w:rsidRPr="00E66960"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E66960">
        <w:rPr>
          <w:rFonts w:cs="Times New Roman"/>
          <w:b/>
          <w:szCs w:val="24"/>
        </w:rPr>
        <w:t>Número de masa (A):</w:t>
      </w:r>
      <w:r w:rsidRPr="00E66960">
        <w:rPr>
          <w:rFonts w:cs="Times New Roman"/>
          <w:szCs w:val="24"/>
        </w:rPr>
        <w:t xml:space="preserve"> representa el número   de partículas  que tiene el átomo, es decir, el número de protones más neutros</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center"/>
        <w:rPr>
          <w:rFonts w:cs="Times New Roman"/>
          <w:szCs w:val="24"/>
        </w:rPr>
      </w:pPr>
      <m:oMathPara>
        <m:oMath>
          <m:r>
            <w:rPr>
              <w:rFonts w:ascii="Cambria Math" w:hAnsi="Cambria Math" w:cs="Times New Roman"/>
              <w:szCs w:val="24"/>
            </w:rPr>
            <m:t>A=Z+N</m:t>
          </m:r>
        </m:oMath>
      </m:oMathPara>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E66960">
        <w:rPr>
          <w:rFonts w:cs="Times New Roman"/>
          <w:b/>
          <w:szCs w:val="24"/>
        </w:rPr>
        <w:t>Masa atómica:</w:t>
      </w:r>
      <w:r>
        <w:rPr>
          <w:rFonts w:cs="Times New Roman"/>
          <w:szCs w:val="24"/>
        </w:rPr>
        <w:t xml:space="preserve"> L</w:t>
      </w:r>
      <w:r w:rsidRPr="00E66960">
        <w:rPr>
          <w:rFonts w:cs="Times New Roman"/>
          <w:szCs w:val="24"/>
        </w:rPr>
        <w:t>a masa atómica de un elemento es la que corresponde al promedio de las masas de sus distintos isótopos según las abundancias relativas naturales de estos en dicho elemento.</w:t>
      </w:r>
      <w:r>
        <w:rPr>
          <w:rFonts w:cs="Times New Roman"/>
          <w:szCs w:val="24"/>
        </w:rPr>
        <w:t xml:space="preserve"> </w:t>
      </w:r>
      <w:r w:rsidRPr="00E66960">
        <w:rPr>
          <w:rFonts w:cs="Times New Roman"/>
          <w:szCs w:val="24"/>
        </w:rPr>
        <w:t>Hay que tener en cuenta las masas de los distintos isótopos y sus porcentajes en la naturaleza.</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E66960">
        <w:rPr>
          <w:rFonts w:cs="Times New Roman"/>
          <w:b/>
          <w:szCs w:val="24"/>
        </w:rPr>
        <w:t>Isótopos:</w:t>
      </w:r>
      <w:r>
        <w:rPr>
          <w:rFonts w:cs="Times New Roman"/>
          <w:szCs w:val="24"/>
        </w:rPr>
        <w:t xml:space="preserve"> S</w:t>
      </w:r>
      <w:r w:rsidRPr="00E66960">
        <w:rPr>
          <w:rFonts w:cs="Times New Roman"/>
          <w:szCs w:val="24"/>
        </w:rPr>
        <w:t>on átomos con el mismo número de protones, pero diferente número de neutrones.</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CE620B">
        <w:rPr>
          <w:rFonts w:cs="Times New Roman"/>
          <w:b/>
          <w:szCs w:val="24"/>
        </w:rPr>
        <w:t>Isóbaros:</w:t>
      </w:r>
      <w:r>
        <w:rPr>
          <w:rFonts w:cs="Times New Roman"/>
          <w:szCs w:val="24"/>
        </w:rPr>
        <w:t xml:space="preserve"> Son </w:t>
      </w:r>
      <w:r w:rsidRPr="00CE620B">
        <w:rPr>
          <w:rFonts w:cs="Times New Roman"/>
          <w:szCs w:val="24"/>
        </w:rPr>
        <w:t>los átomos de diferentes elementos que tienen el mismo número másico.</w:t>
      </w: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r w:rsidRPr="00EC6FDC">
        <w:rPr>
          <w:rFonts w:cs="Times New Roman"/>
          <w:b/>
          <w:szCs w:val="24"/>
        </w:rPr>
        <w:t>Representación de un átomo:</w:t>
      </w:r>
      <w:r>
        <w:rPr>
          <w:rFonts w:cs="Times New Roman"/>
          <w:szCs w:val="24"/>
        </w:rPr>
        <w:t xml:space="preserve"> </w:t>
      </w:r>
      <w:r w:rsidRPr="00EC6FDC">
        <w:rPr>
          <w:rFonts w:cs="Times New Roman"/>
          <w:szCs w:val="24"/>
        </w:rPr>
        <w:t>Los átomos se representan con su número atómico y másico y el símbolo del elemento al que pertenece.</w:t>
      </w:r>
    </w:p>
    <w:p w:rsidR="006B2B83" w:rsidRDefault="006B2B83" w:rsidP="006B2B83">
      <w:pPr>
        <w:shd w:val="clear" w:color="auto" w:fill="FFFFFF"/>
        <w:jc w:val="both"/>
        <w:rPr>
          <w:rFonts w:cs="Times New Roman"/>
          <w:b/>
          <w:szCs w:val="24"/>
        </w:rPr>
      </w:pPr>
    </w:p>
    <w:p w:rsidR="006B2B83" w:rsidRPr="003A475E" w:rsidRDefault="00DA13DE" w:rsidP="006B2B83">
      <w:pPr>
        <w:shd w:val="clear" w:color="auto" w:fill="FFFFFF"/>
        <w:jc w:val="center"/>
        <w:rPr>
          <w:rFonts w:cs="Times New Roman"/>
          <w:sz w:val="40"/>
          <w:szCs w:val="40"/>
        </w:rPr>
      </w:pPr>
      <m:oMathPara>
        <m:oMath>
          <m:sPre>
            <m:sPrePr>
              <m:ctrlPr>
                <w:rPr>
                  <w:rFonts w:ascii="Cambria Math" w:hAnsi="Cambria Math" w:cs="Times New Roman"/>
                  <w:sz w:val="40"/>
                  <w:szCs w:val="40"/>
                </w:rPr>
              </m:ctrlPr>
            </m:sPrePr>
            <m:sub>
              <m:r>
                <w:rPr>
                  <w:rFonts w:ascii="Cambria Math" w:hAnsi="Cambria Math" w:cs="Times New Roman"/>
                  <w:sz w:val="40"/>
                  <w:szCs w:val="40"/>
                </w:rPr>
                <m:t>Z</m:t>
              </m:r>
            </m:sub>
            <m:sup>
              <m:r>
                <w:rPr>
                  <w:rFonts w:ascii="Cambria Math" w:hAnsi="Cambria Math" w:cs="Times New Roman"/>
                  <w:sz w:val="40"/>
                  <w:szCs w:val="40"/>
                </w:rPr>
                <m:t>A</m:t>
              </m:r>
            </m:sup>
            <m:e>
              <m:r>
                <m:rPr>
                  <m:sty m:val="p"/>
                </m:rPr>
                <w:rPr>
                  <w:rFonts w:ascii="Cambria Math" w:hAnsi="Cambria Math" w:cs="Times New Roman"/>
                  <w:sz w:val="40"/>
                  <w:szCs w:val="40"/>
                </w:rPr>
                <m:t xml:space="preserve">X    ó    </m:t>
              </m:r>
              <m:sSubSup>
                <m:sSubSupPr>
                  <m:ctrlPr>
                    <w:rPr>
                      <w:rFonts w:ascii="Cambria Math" w:hAnsi="Cambria Math" w:cs="Times New Roman"/>
                      <w:sz w:val="40"/>
                      <w:szCs w:val="40"/>
                    </w:rPr>
                  </m:ctrlPr>
                </m:sSubSupPr>
                <m:e>
                  <m:r>
                    <w:rPr>
                      <w:rFonts w:ascii="Cambria Math" w:hAnsi="Cambria Math" w:cs="Times New Roman"/>
                      <w:sz w:val="40"/>
                      <w:szCs w:val="40"/>
                    </w:rPr>
                    <m:t>X</m:t>
                  </m:r>
                </m:e>
                <m:sub>
                  <m:r>
                    <w:rPr>
                      <w:rFonts w:ascii="Cambria Math" w:hAnsi="Cambria Math" w:cs="Times New Roman"/>
                      <w:sz w:val="40"/>
                      <w:szCs w:val="40"/>
                    </w:rPr>
                    <m:t>Z</m:t>
                  </m:r>
                </m:sub>
                <m:sup>
                  <m:r>
                    <w:rPr>
                      <w:rFonts w:ascii="Cambria Math" w:hAnsi="Cambria Math" w:cs="Times New Roman"/>
                      <w:sz w:val="40"/>
                      <w:szCs w:val="40"/>
                    </w:rPr>
                    <m:t>A</m:t>
                  </m:r>
                </m:sup>
              </m:sSubSup>
            </m:e>
          </m:sPre>
        </m:oMath>
      </m:oMathPara>
    </w:p>
    <w:p w:rsidR="006B2B83" w:rsidRDefault="006B2B83" w:rsidP="006B2B83">
      <w:pPr>
        <w:shd w:val="clear" w:color="auto" w:fill="FFFFFF"/>
        <w:jc w:val="both"/>
        <w:rPr>
          <w:rFonts w:cs="Times New Roman"/>
          <w:b/>
          <w:szCs w:val="24"/>
        </w:rPr>
      </w:pPr>
    </w:p>
    <w:p w:rsidR="006B2B83" w:rsidRDefault="006B2B83" w:rsidP="006B2B83">
      <w:pPr>
        <w:shd w:val="clear" w:color="auto" w:fill="FFFFFF"/>
        <w:jc w:val="both"/>
        <w:rPr>
          <w:rFonts w:cs="Times New Roman"/>
          <w:szCs w:val="24"/>
        </w:rPr>
      </w:pPr>
      <w:r w:rsidRPr="00D0558D">
        <w:rPr>
          <w:rFonts w:cs="Times New Roman"/>
          <w:b/>
          <w:szCs w:val="24"/>
        </w:rPr>
        <w:t>Iones:</w:t>
      </w:r>
      <w:r>
        <w:rPr>
          <w:rFonts w:cs="Times New Roman"/>
          <w:szCs w:val="24"/>
        </w:rPr>
        <w:t xml:space="preserve"> </w:t>
      </w:r>
      <w:r w:rsidRPr="00D0558D">
        <w:rPr>
          <w:rFonts w:cs="Times New Roman"/>
          <w:szCs w:val="24"/>
        </w:rPr>
        <w:t>Son átomos donde el número de protones</w:t>
      </w:r>
      <w:r>
        <w:rPr>
          <w:rFonts w:cs="Times New Roman"/>
          <w:szCs w:val="24"/>
        </w:rPr>
        <w:t xml:space="preserve"> (</w:t>
      </w:r>
      <w:r w:rsidR="003C4E9B">
        <w:rPr>
          <w:rFonts w:cs="Times New Roman"/>
          <w:szCs w:val="24"/>
        </w:rPr>
        <w:t>#</w:t>
      </w:r>
      <w:r>
        <w:rPr>
          <w:rFonts w:cs="Times New Roman"/>
          <w:szCs w:val="24"/>
        </w:rPr>
        <w:t>p</w:t>
      </w:r>
      <w:r w:rsidRPr="00D0558D">
        <w:rPr>
          <w:rFonts w:cs="Times New Roman"/>
          <w:szCs w:val="24"/>
          <w:vertAlign w:val="superscript"/>
        </w:rPr>
        <w:t>+</w:t>
      </w:r>
      <w:r>
        <w:rPr>
          <w:rFonts w:cs="Times New Roman"/>
          <w:szCs w:val="24"/>
        </w:rPr>
        <w:t>)</w:t>
      </w:r>
      <w:r w:rsidRPr="00D0558D">
        <w:rPr>
          <w:rFonts w:cs="Times New Roman"/>
          <w:szCs w:val="24"/>
        </w:rPr>
        <w:t xml:space="preserve"> es di</w:t>
      </w:r>
      <w:r>
        <w:rPr>
          <w:rFonts w:cs="Times New Roman"/>
          <w:szCs w:val="24"/>
        </w:rPr>
        <w:t>ferente al número de electrones (</w:t>
      </w:r>
      <w:r w:rsidR="003C4E9B">
        <w:rPr>
          <w:rFonts w:cs="Times New Roman"/>
          <w:szCs w:val="24"/>
        </w:rPr>
        <w:t>#</w:t>
      </w:r>
      <w:r>
        <w:rPr>
          <w:rFonts w:cs="Times New Roman"/>
          <w:szCs w:val="24"/>
        </w:rPr>
        <w:t>e</w:t>
      </w:r>
      <w:r>
        <w:rPr>
          <w:rFonts w:cs="Times New Roman"/>
          <w:szCs w:val="24"/>
          <w:vertAlign w:val="superscript"/>
        </w:rPr>
        <w:t>-</w:t>
      </w:r>
      <w:r>
        <w:rPr>
          <w:rFonts w:cs="Times New Roman"/>
          <w:szCs w:val="24"/>
        </w:rPr>
        <w:t>). Si el número de electrones es mayor al número de protones, estos iones tienen carga total positiva y se denominan “cationes”. Si el número de electrones es menor al número de protones, estos iones tienen carga total negativa y se denominan “aniones”. Representación de iones:</w:t>
      </w:r>
    </w:p>
    <w:p w:rsidR="006B2B83" w:rsidRDefault="006B2B83" w:rsidP="006B2B83">
      <w:pPr>
        <w:shd w:val="clear" w:color="auto" w:fill="FFFFFF"/>
        <w:jc w:val="both"/>
        <w:rPr>
          <w:rFonts w:cs="Times New Roman"/>
          <w:szCs w:val="24"/>
        </w:rPr>
      </w:pPr>
    </w:p>
    <w:p w:rsidR="006B2B83" w:rsidRPr="003A475E" w:rsidRDefault="00DA13DE" w:rsidP="006B2B83">
      <w:pPr>
        <w:shd w:val="clear" w:color="auto" w:fill="FFFFFF"/>
        <w:jc w:val="both"/>
        <w:rPr>
          <w:rFonts w:cs="Times New Roman"/>
          <w:sz w:val="40"/>
          <w:szCs w:val="40"/>
        </w:rPr>
      </w:pPr>
      <m:oMathPara>
        <m:oMath>
          <m:sSup>
            <m:sSupPr>
              <m:ctrlPr>
                <w:rPr>
                  <w:rFonts w:ascii="Cambria Math" w:hAnsi="Cambria Math" w:cs="Times New Roman"/>
                  <w:i/>
                  <w:sz w:val="40"/>
                  <w:szCs w:val="40"/>
                </w:rPr>
              </m:ctrlPr>
            </m:sSupPr>
            <m:e>
              <m:d>
                <m:dPr>
                  <m:ctrlPr>
                    <w:rPr>
                      <w:rFonts w:ascii="Cambria Math" w:hAnsi="Cambria Math" w:cs="Times New Roman"/>
                      <w:i/>
                      <w:sz w:val="40"/>
                      <w:szCs w:val="40"/>
                    </w:rPr>
                  </m:ctrlPr>
                </m:dPr>
                <m:e>
                  <m:sPre>
                    <m:sPrePr>
                      <m:ctrlPr>
                        <w:rPr>
                          <w:rFonts w:ascii="Cambria Math" w:hAnsi="Cambria Math" w:cs="Times New Roman"/>
                          <w:i/>
                          <w:sz w:val="40"/>
                          <w:szCs w:val="40"/>
                        </w:rPr>
                      </m:ctrlPr>
                    </m:sPrePr>
                    <m:sub>
                      <m:r>
                        <w:rPr>
                          <w:rFonts w:ascii="Cambria Math" w:hAnsi="Cambria Math" w:cs="Times New Roman"/>
                          <w:sz w:val="40"/>
                          <w:szCs w:val="40"/>
                        </w:rPr>
                        <m:t>Z</m:t>
                      </m:r>
                    </m:sub>
                    <m:sup>
                      <m:r>
                        <w:rPr>
                          <w:rFonts w:ascii="Cambria Math" w:hAnsi="Cambria Math" w:cs="Times New Roman"/>
                          <w:sz w:val="40"/>
                          <w:szCs w:val="40"/>
                        </w:rPr>
                        <m:t>A</m:t>
                      </m:r>
                    </m:sup>
                    <m:e>
                      <m:r>
                        <w:rPr>
                          <w:rFonts w:ascii="Cambria Math" w:hAnsi="Cambria Math" w:cs="Times New Roman"/>
                          <w:sz w:val="40"/>
                          <w:szCs w:val="40"/>
                        </w:rPr>
                        <m:t>X</m:t>
                      </m:r>
                    </m:e>
                  </m:sPre>
                  <m:r>
                    <w:rPr>
                      <w:rFonts w:ascii="Cambria Math" w:hAnsi="Cambria Math" w:cs="Times New Roman"/>
                      <w:sz w:val="40"/>
                      <w:szCs w:val="40"/>
                    </w:rPr>
                    <m:t xml:space="preserve"> </m:t>
                  </m:r>
                </m:e>
              </m:d>
            </m:e>
            <m:sup>
              <m:r>
                <w:rPr>
                  <w:rFonts w:ascii="Cambria Math" w:hAnsi="Cambria Math" w:cs="Times New Roman"/>
                  <w:sz w:val="40"/>
                  <w:szCs w:val="40"/>
                </w:rPr>
                <m:t>carga</m:t>
              </m:r>
            </m:sup>
          </m:sSup>
          <m:r>
            <w:rPr>
              <w:rFonts w:ascii="Cambria Math" w:hAnsi="Cambria Math" w:cs="Times New Roman"/>
              <w:sz w:val="40"/>
              <w:szCs w:val="40"/>
            </w:rPr>
            <m:t xml:space="preserve">    ó    </m:t>
          </m:r>
          <m:sSup>
            <m:sSupPr>
              <m:ctrlPr>
                <w:rPr>
                  <w:rFonts w:ascii="Cambria Math" w:hAnsi="Cambria Math" w:cs="Times New Roman"/>
                  <w:i/>
                  <w:sz w:val="40"/>
                  <w:szCs w:val="40"/>
                </w:rPr>
              </m:ctrlPr>
            </m:sSupPr>
            <m:e>
              <m:d>
                <m:dPr>
                  <m:ctrlPr>
                    <w:rPr>
                      <w:rFonts w:ascii="Cambria Math" w:hAnsi="Cambria Math" w:cs="Times New Roman"/>
                      <w:i/>
                      <w:sz w:val="40"/>
                      <w:szCs w:val="40"/>
                    </w:rPr>
                  </m:ctrlPr>
                </m:dPr>
                <m:e>
                  <m:r>
                    <w:rPr>
                      <w:rFonts w:ascii="Cambria Math" w:hAnsi="Cambria Math" w:cs="Times New Roman"/>
                      <w:sz w:val="40"/>
                      <w:szCs w:val="40"/>
                    </w:rPr>
                    <m:t>X</m:t>
                  </m:r>
                </m:e>
              </m:d>
            </m:e>
            <m:sup>
              <m:r>
                <w:rPr>
                  <w:rFonts w:ascii="Cambria Math" w:hAnsi="Cambria Math" w:cs="Times New Roman"/>
                  <w:sz w:val="40"/>
                  <w:szCs w:val="40"/>
                </w:rPr>
                <m:t>carga</m:t>
              </m:r>
            </m:sup>
          </m:sSup>
        </m:oMath>
      </m:oMathPara>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6B2B83" w:rsidRDefault="006B2B83" w:rsidP="006B2B83">
      <w:pPr>
        <w:shd w:val="clear" w:color="auto" w:fill="FFFFFF"/>
        <w:jc w:val="both"/>
        <w:rPr>
          <w:rFonts w:cs="Times New Roman"/>
          <w:szCs w:val="24"/>
        </w:rPr>
      </w:pPr>
    </w:p>
    <w:p w:rsidR="008C15C9" w:rsidRDefault="008C15C9" w:rsidP="006B2B83">
      <w:pPr>
        <w:shd w:val="clear" w:color="auto" w:fill="FFFFFF"/>
        <w:jc w:val="both"/>
        <w:rPr>
          <w:rFonts w:cs="Times New Roman"/>
          <w:szCs w:val="24"/>
        </w:rPr>
      </w:pPr>
    </w:p>
    <w:p w:rsidR="008C15C9" w:rsidRDefault="008C15C9" w:rsidP="006B2B83">
      <w:pPr>
        <w:shd w:val="clear" w:color="auto" w:fill="FFFFFF"/>
        <w:jc w:val="both"/>
        <w:rPr>
          <w:rFonts w:cs="Times New Roman"/>
          <w:szCs w:val="24"/>
        </w:rPr>
      </w:pPr>
    </w:p>
    <w:p w:rsidR="008C15C9" w:rsidRDefault="008C15C9" w:rsidP="006B2B83">
      <w:pPr>
        <w:shd w:val="clear" w:color="auto" w:fill="FFFFFF"/>
        <w:jc w:val="both"/>
        <w:rPr>
          <w:rFonts w:cs="Times New Roman"/>
          <w:szCs w:val="24"/>
        </w:rPr>
      </w:pPr>
    </w:p>
    <w:p w:rsidR="008C15C9" w:rsidRDefault="008C15C9" w:rsidP="006B2B83">
      <w:pPr>
        <w:shd w:val="clear" w:color="auto" w:fill="FFFFFF"/>
        <w:jc w:val="both"/>
        <w:rPr>
          <w:rFonts w:cs="Times New Roman"/>
          <w:szCs w:val="24"/>
        </w:rPr>
      </w:pPr>
    </w:p>
    <w:p w:rsidR="006B2B83" w:rsidRDefault="008C15C9" w:rsidP="00215BCD">
      <w:pPr>
        <w:rPr>
          <w:rFonts w:cs="Times New Roman"/>
          <w:szCs w:val="24"/>
        </w:rPr>
      </w:pPr>
      <w:r>
        <w:rPr>
          <w:rFonts w:cs="Times New Roman"/>
          <w:szCs w:val="24"/>
        </w:rPr>
        <w:br w:type="page"/>
      </w:r>
    </w:p>
    <w:p w:rsidR="006B2B83" w:rsidRPr="005960B2" w:rsidRDefault="006B2B83" w:rsidP="006B2B83">
      <w:pPr>
        <w:shd w:val="clear" w:color="auto" w:fill="FFFFFF"/>
        <w:jc w:val="both"/>
        <w:rPr>
          <w:rFonts w:cs="Times New Roman"/>
          <w:szCs w:val="24"/>
        </w:rPr>
      </w:pPr>
    </w:p>
    <w:p w:rsidR="006B2B83" w:rsidRPr="00CE620B" w:rsidRDefault="008C15C9" w:rsidP="00215BCD">
      <w:pPr>
        <w:pStyle w:val="Ttulo1"/>
      </w:pPr>
      <w:bookmarkStart w:id="40" w:name="_Toc384402185"/>
      <w:r>
        <w:t>REFERENCIAS</w:t>
      </w:r>
      <w:bookmarkEnd w:id="40"/>
    </w:p>
    <w:p w:rsidR="00C7365B" w:rsidRDefault="00C7365B" w:rsidP="006B2B83">
      <w:pPr>
        <w:shd w:val="clear" w:color="auto" w:fill="FFFFFF"/>
        <w:jc w:val="both"/>
        <w:rPr>
          <w:rFonts w:cs="Times New Roman"/>
          <w:szCs w:val="24"/>
        </w:rPr>
      </w:pPr>
    </w:p>
    <w:p w:rsidR="00C377A6" w:rsidRDefault="00C377A6" w:rsidP="006B2B83">
      <w:pPr>
        <w:shd w:val="clear" w:color="auto" w:fill="FFFFFF"/>
        <w:jc w:val="both"/>
        <w:rPr>
          <w:rFonts w:cs="Times New Roman"/>
          <w:szCs w:val="24"/>
        </w:rPr>
      </w:pPr>
    </w:p>
    <w:p w:rsidR="00C7365B" w:rsidRPr="00C7365B" w:rsidRDefault="00C7365B" w:rsidP="006B2B83">
      <w:pPr>
        <w:shd w:val="clear" w:color="auto" w:fill="FFFFFF"/>
        <w:jc w:val="both"/>
        <w:rPr>
          <w:rFonts w:cs="Times New Roman"/>
          <w:szCs w:val="24"/>
        </w:rPr>
      </w:pPr>
      <w:r w:rsidRPr="00C7365B">
        <w:rPr>
          <w:rFonts w:cs="Times New Roman"/>
          <w:szCs w:val="24"/>
        </w:rPr>
        <w:t>AUBAD L., A.; GARCÍA R., A.; ZAPATA P.</w:t>
      </w:r>
      <w:r>
        <w:rPr>
          <w:rFonts w:cs="Times New Roman"/>
          <w:szCs w:val="24"/>
        </w:rPr>
        <w:t xml:space="preserve">, R. </w:t>
      </w:r>
      <w:r w:rsidRPr="00C7365B">
        <w:rPr>
          <w:rFonts w:cs="Times New Roman"/>
          <w:szCs w:val="24"/>
        </w:rPr>
        <w:t>(1985)</w:t>
      </w:r>
      <w:r w:rsidR="00774646">
        <w:rPr>
          <w:rFonts w:cs="Times New Roman"/>
          <w:szCs w:val="24"/>
        </w:rPr>
        <w:t>.</w:t>
      </w:r>
      <w:r>
        <w:rPr>
          <w:rFonts w:cs="Times New Roman"/>
          <w:szCs w:val="24"/>
        </w:rPr>
        <w:t xml:space="preserve"> </w:t>
      </w:r>
      <w:r w:rsidRPr="00C7365B">
        <w:rPr>
          <w:rFonts w:cs="Times New Roman"/>
          <w:i/>
          <w:szCs w:val="24"/>
        </w:rPr>
        <w:t>Hacia La Química 1</w:t>
      </w:r>
      <w:r>
        <w:rPr>
          <w:rFonts w:cs="Times New Roman"/>
          <w:szCs w:val="24"/>
        </w:rPr>
        <w:t>. Bogotá, Colombia: Editorial Temis S.A.</w:t>
      </w:r>
    </w:p>
    <w:p w:rsidR="00231BDE" w:rsidRPr="00C7365B" w:rsidRDefault="00231BDE" w:rsidP="006B2B83">
      <w:pPr>
        <w:shd w:val="clear" w:color="auto" w:fill="FFFFFF"/>
        <w:jc w:val="both"/>
        <w:rPr>
          <w:rFonts w:cs="Times New Roman"/>
          <w:szCs w:val="24"/>
        </w:rPr>
      </w:pPr>
    </w:p>
    <w:p w:rsidR="00C7365B" w:rsidRPr="00C7365B" w:rsidRDefault="00C7365B" w:rsidP="006B2B83">
      <w:pPr>
        <w:shd w:val="clear" w:color="auto" w:fill="FFFFFF"/>
        <w:jc w:val="both"/>
        <w:rPr>
          <w:rFonts w:cs="Times New Roman"/>
          <w:szCs w:val="24"/>
        </w:rPr>
      </w:pPr>
      <w:r>
        <w:rPr>
          <w:rFonts w:cs="Times New Roman"/>
          <w:szCs w:val="24"/>
        </w:rPr>
        <w:t>GUTIÉRREZ R., L.; POVEDA V.,</w:t>
      </w:r>
      <w:r w:rsidR="00774646">
        <w:rPr>
          <w:rFonts w:cs="Times New Roman"/>
          <w:szCs w:val="24"/>
        </w:rPr>
        <w:t xml:space="preserve"> J.</w:t>
      </w:r>
      <w:r w:rsidR="00231BDE">
        <w:rPr>
          <w:rFonts w:cs="Times New Roman"/>
          <w:szCs w:val="24"/>
        </w:rPr>
        <w:t xml:space="preserve"> </w:t>
      </w:r>
      <w:r w:rsidR="00774646">
        <w:rPr>
          <w:rFonts w:cs="Times New Roman"/>
          <w:szCs w:val="24"/>
        </w:rPr>
        <w:t>C. (1984). Química 1. Bogotá, Colombia: Educar Editores Ltda.</w:t>
      </w:r>
    </w:p>
    <w:p w:rsidR="00C7365B" w:rsidRDefault="00C7365B" w:rsidP="006B2B83">
      <w:pPr>
        <w:shd w:val="clear" w:color="auto" w:fill="FFFFFF"/>
        <w:jc w:val="both"/>
        <w:rPr>
          <w:rFonts w:cs="Times New Roman"/>
          <w:szCs w:val="24"/>
        </w:rPr>
      </w:pPr>
    </w:p>
    <w:p w:rsidR="00231BDE" w:rsidRDefault="00231BDE" w:rsidP="006B2B83">
      <w:pPr>
        <w:shd w:val="clear" w:color="auto" w:fill="FFFFFF"/>
        <w:jc w:val="both"/>
        <w:rPr>
          <w:rFonts w:cs="Times New Roman"/>
          <w:szCs w:val="24"/>
        </w:rPr>
      </w:pPr>
      <w:r>
        <w:rPr>
          <w:rFonts w:cs="Times New Roman"/>
          <w:szCs w:val="24"/>
        </w:rPr>
        <w:t>CHAMIZO G., J. A.; GARRITZ R., A. (2001). Tú y la Química. México: Pearson Educación de México S.A. de C.V.</w:t>
      </w:r>
    </w:p>
    <w:p w:rsidR="00231BDE" w:rsidRPr="00C7365B" w:rsidRDefault="00231BDE" w:rsidP="006B2B83">
      <w:pPr>
        <w:shd w:val="clear" w:color="auto" w:fill="FFFFFF"/>
        <w:jc w:val="both"/>
        <w:rPr>
          <w:rFonts w:cs="Times New Roman"/>
          <w:szCs w:val="24"/>
        </w:rPr>
      </w:pPr>
    </w:p>
    <w:p w:rsidR="00C7365B" w:rsidRDefault="009F0C7E" w:rsidP="006B2B83">
      <w:pPr>
        <w:shd w:val="clear" w:color="auto" w:fill="FFFFFF"/>
        <w:jc w:val="both"/>
        <w:rPr>
          <w:rFonts w:cs="Times New Roman"/>
          <w:szCs w:val="24"/>
        </w:rPr>
      </w:pPr>
      <w:r>
        <w:rPr>
          <w:rFonts w:cs="Times New Roman"/>
          <w:szCs w:val="24"/>
        </w:rPr>
        <w:t xml:space="preserve">INSTRUÍMOS (2013). </w:t>
      </w:r>
      <w:r w:rsidRPr="009F0C7E">
        <w:rPr>
          <w:rFonts w:cs="Times New Roman"/>
          <w:i/>
          <w:szCs w:val="24"/>
        </w:rPr>
        <w:t>Libro 1 Preicfes</w:t>
      </w:r>
      <w:r>
        <w:rPr>
          <w:rFonts w:cs="Times New Roman"/>
          <w:szCs w:val="24"/>
        </w:rPr>
        <w:t>. Medellín, Colombia: Departamento de Publicaciones de Instruimos.</w:t>
      </w:r>
    </w:p>
    <w:p w:rsidR="006B2B83" w:rsidRDefault="006B2B83" w:rsidP="00AF3589">
      <w:pPr>
        <w:rPr>
          <w:highlight w:val="yellow"/>
        </w:rPr>
      </w:pPr>
    </w:p>
    <w:sectPr w:rsidR="006B2B83" w:rsidSect="00102E15">
      <w:headerReference w:type="default" r:id="rId37"/>
      <w:footerReference w:type="default" r:id="rId38"/>
      <w:pgSz w:w="12240" w:h="15840"/>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3DE" w:rsidRDefault="00DA13DE" w:rsidP="00B97215">
      <w:r>
        <w:separator/>
      </w:r>
    </w:p>
  </w:endnote>
  <w:endnote w:type="continuationSeparator" w:id="0">
    <w:p w:rsidR="00DA13DE" w:rsidRDefault="00DA13DE" w:rsidP="00B97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585" w:rsidRDefault="007E0585" w:rsidP="007079B8">
    <w:pPr>
      <w:pStyle w:val="Piedepgina"/>
      <w:pBdr>
        <w:top w:val="single" w:sz="4" w:space="1" w:color="A5A5A5" w:themeColor="background1" w:themeShade="A5"/>
      </w:pBdr>
      <w:jc w:val="both"/>
      <w:rPr>
        <w:color w:val="7F7F7F" w:themeColor="background1" w:themeShade="7F"/>
      </w:rPr>
    </w:pPr>
    <w:r>
      <w:rPr>
        <w:noProof/>
        <w:color w:val="7F7F7F" w:themeColor="background1" w:themeShade="7F"/>
      </w:rPr>
      <w:t xml:space="preserve">I.E. </w:t>
    </w:r>
    <w:sdt>
      <w:sdtPr>
        <w:rPr>
          <w:noProof/>
          <w:color w:val="7F7F7F" w:themeColor="background1" w:themeShade="7F"/>
        </w:rPr>
        <w:alias w:val="Organización"/>
        <w:id w:val="76161118"/>
        <w:placeholder>
          <w:docPart w:val="003C075CD066470C99C3F35B6EDAD8E3"/>
        </w:placeholder>
        <w:dataBinding w:prefixMappings="xmlns:ns0='http://schemas.openxmlformats.org/officeDocument/2006/extended-properties'" w:xpath="/ns0:Properties[1]/ns0:Company[1]" w:storeItemID="{6668398D-A668-4E3E-A5EB-62B293D839F1}"/>
        <w:text/>
      </w:sdtPr>
      <w:sdtEndPr/>
      <w:sdtContent>
        <w:r>
          <w:rPr>
            <w:noProof/>
            <w:color w:val="7F7F7F" w:themeColor="background1" w:themeShade="7F"/>
          </w:rPr>
          <w:t>Cibercolegio UCN</w:t>
        </w:r>
      </w:sdtContent>
    </w:sdt>
    <w:r>
      <w:rPr>
        <w:noProof/>
        <w:color w:val="7F7F7F" w:themeColor="background1" w:themeShade="7F"/>
        <w:lang w:val="en-US" w:bidi="he-IL"/>
      </w:rPr>
      <mc:AlternateContent>
        <mc:Choice Requires="wpg">
          <w:drawing>
            <wp:anchor distT="0" distB="0" distL="114300" distR="114300" simplePos="0" relativeHeight="251660288" behindDoc="0" locked="0" layoutInCell="0" allowOverlap="1" wp14:anchorId="23D6ECEC" wp14:editId="074BDA67">
              <wp:simplePos x="0" y="0"/>
              <wp:positionH relativeFrom="rightMargin">
                <wp:align>center</wp:align>
              </wp:positionH>
              <mc:AlternateContent>
                <mc:Choice Requires="wp14">
                  <wp:positionV relativeFrom="margin">
                    <wp14:pctPosVOffset>90000</wp14:pctPosVOffset>
                  </wp:positionV>
                </mc:Choice>
                <mc:Fallback>
                  <wp:positionV relativeFrom="page">
                    <wp:posOffset>8332470</wp:posOffset>
                  </wp:positionV>
                </mc:Fallback>
              </mc:AlternateContent>
              <wp:extent cx="852805" cy="615950"/>
              <wp:effectExtent l="8890" t="635" r="5080" b="254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805" cy="615950"/>
                        <a:chOff x="10717" y="13296"/>
                        <a:chExt cx="1162" cy="970"/>
                      </a:xfrm>
                    </wpg:grpSpPr>
                    <wpg:grpSp>
                      <wpg:cNvPr id="22" name="Group 15"/>
                      <wpg:cNvGrpSpPr>
                        <a:grpSpLocks noChangeAspect="1"/>
                      </wpg:cNvGrpSpPr>
                      <wpg:grpSpPr bwMode="auto">
                        <a:xfrm>
                          <a:off x="10717" y="13815"/>
                          <a:ext cx="1162" cy="451"/>
                          <a:chOff x="-6" y="3399"/>
                          <a:chExt cx="12197" cy="4253"/>
                        </a:xfrm>
                      </wpg:grpSpPr>
                      <wpg:grpSp>
                        <wpg:cNvPr id="36" name="Group 16"/>
                        <wpg:cNvGrpSpPr>
                          <a:grpSpLocks noChangeAspect="1"/>
                        </wpg:cNvGrpSpPr>
                        <wpg:grpSpPr bwMode="auto">
                          <a:xfrm>
                            <a:off x="-6" y="3717"/>
                            <a:ext cx="12189" cy="3550"/>
                            <a:chOff x="18" y="7468"/>
                            <a:chExt cx="12189" cy="3550"/>
                          </a:xfrm>
                        </wpg:grpSpPr>
                        <wps:wsp>
                          <wps:cNvPr id="1" name="Freeform 17"/>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18"/>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9"/>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 name="Freeform 20"/>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1"/>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2"/>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5"/>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 name="Text Box 26"/>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585" w:rsidRDefault="007E0585">
                            <w:pPr>
                              <w:jc w:val="center"/>
                              <w:rPr>
                                <w:color w:val="4F81BD" w:themeColor="accent1"/>
                                <w:lang w:val="es-ES"/>
                              </w:rPr>
                            </w:pPr>
                            <w:r>
                              <w:rPr>
                                <w:lang w:val="es-ES"/>
                              </w:rPr>
                              <w:fldChar w:fldCharType="begin"/>
                            </w:r>
                            <w:r>
                              <w:rPr>
                                <w:lang w:val="es-ES"/>
                              </w:rPr>
                              <w:instrText xml:space="preserve"> PAGE   \* MERGEFORMAT </w:instrText>
                            </w:r>
                            <w:r>
                              <w:rPr>
                                <w:lang w:val="es-ES"/>
                              </w:rPr>
                              <w:fldChar w:fldCharType="separate"/>
                            </w:r>
                            <w:r w:rsidR="00EE15A3" w:rsidRPr="00EE15A3">
                              <w:rPr>
                                <w:noProof/>
                                <w:color w:val="4F81BD" w:themeColor="accent1"/>
                              </w:rPr>
                              <w:t>0</w:t>
                            </w:r>
                            <w:r>
                              <w:rPr>
                                <w:lang w:val="es-ES"/>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14" o:spid="_x0000_s1027" style="position:absolute;left:0;text-align:left;margin-left:0;margin-top:0;width:67.15pt;height:48.5pt;z-index:251660288;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" o:allowincell="f">
              <v:group id="Group 15" o:spid="_x0000_s1028"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group id="Group 16"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Freeform 17"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pbcEA&#10;AADaAAAADwAAAGRycy9kb3ducmV2LnhtbERPTWvCQBC9F/oflil40409BE1dQxDa6s1ELXgbsmOS&#10;NjsbsmuM/74rFHoaHu9zVuloWjFQ7xrLCuazCARxaXXDlYLj4X26AOE8ssbWMim4k4N0/fy0wkTb&#10;G+c0FL4SIYRdggpq77tESlfWZNDNbEccuIvtDfoA+0rqHm8h3LTyNYpiabDh0FBjR5uayp/iahTk&#10;0Xjaxx+f+vurdMMy25+LPNspNXkZszcQnkb/L/5zb3WYD49XHl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Z6W3BAAAA2gAAAA8AAAAAAAAAAAAAAAAAmAIAAGRycy9kb3du&#10;cmV2LnhtbFBLBQYAAAAABAAEAPUAAACGAwAAAAA=&#10;" path="m,l17,2863,7132,2578r,-2378l,xe" fillcolor="#a7bfde [1620]" stroked="f">
                    <v:fill opacity="32896f"/>
                    <v:path arrowok="t" o:connecttype="custom" o:connectlocs="0,0;17,2863;7132,2578;7132,200;0,0" o:connectangles="0,0,0,0,0"/>
                    <o:lock v:ext="edit" aspectratio="t"/>
                  </v:shape>
                  <v:shape id="Freeform 18"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HVcQA&#10;AADaAAAADwAAAGRycy9kb3ducmV2LnhtbESPQWvCQBSE74X+h+UVvOmmCZWSugklKIin1gqlt0f2&#10;maTJvg3Z1UR/fVcQehxm5htmlU+mE2caXGNZwfMiAkFcWt1wpeDwtZm/gnAeWWNnmRRcyEGePT6s&#10;MNV25E86730lAoRdigpq7/tUSlfWZNAtbE8cvKMdDPogh0rqAccAN52Mo2gpDTYcFmrsqaipbPcn&#10;o+D3J0GeXLFL1tePEU8vh+3xu1Vq9jS9v4HwNPn/8L291QpiuF0JN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h1XEAAAA2gAAAA8AAAAAAAAAAAAAAAAAmAIAAGRycy9k&#10;b3ducmV2LnhtbFBLBQYAAAAABAAEAPUAAACJAwAAAAA=&#10;" path="m,569l,2930r3466,620l3466,,,569xe" fillcolor="#d3dfee [820]" stroked="f">
                    <v:fill opacity="32896f"/>
                    <v:path arrowok="t" o:connecttype="custom" o:connectlocs="0,569;0,2930;3466,3550;3466,0;0,569" o:connectangles="0,0,0,0,0"/>
                    <o:lock v:ext="edit" aspectratio="t"/>
                  </v:shape>
                  <v:shape id="Freeform 19"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G2cMA&#10;AADbAAAADwAAAGRycy9kb3ducmV2LnhtbESPQWvCQBSE70L/w/IKvenGWEViNiIFodemotdn9pks&#10;Zt+m2TWm/fXdQsHjMDPfMPl2tK0YqPfGsYL5LAFBXDltuFZw+NxP1yB8QNbYOiYF3+RhWzxNcsy0&#10;u/MHDWWoRYSwz1BBE0KXSemrhiz6meuIo3dxvcUQZV9L3eM9wm0r0yRZSYuG40KDHb01VF3Lm1VA&#10;u8XP17I8nc9zczxW3SE1r4NV6uV53G1ABBrDI/zfftcK0gX8fY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AG2cMAAADb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20"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hYMUA&#10;AADbAAAADwAAAGRycy9kb3ducmV2LnhtbESPzW7CMBCE75V4B2uReisOP0JVikFQ1FKOUCR6XOIl&#10;CY3XqW1IytNjpEo9jmbmG81k1ppKXMj50rKCfi8BQZxZXXKuYPf59vQMwgdkjZVlUvBLHmbTzsME&#10;U20b3tBlG3IRIexTVFCEUKdS+qwgg75na+LoHa0zGKJ0udQOmwg3lRwkyVgaLDkuFFjTa0HZ9/Zs&#10;FKyXhxUPr/33xeknXyxdY/fD6kupx247fwERqA3/4b/2h1YwGMH9S/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2Fg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21"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AT8IA&#10;AADbAAAADwAAAGRycy9kb3ducmV2LnhtbESPQYvCMBSE78L+h/CEvciaWlDcapRFLOziySp4fTTP&#10;Nti8lCZq/fcbQfA4zMw3zHLd20bcqPPGsYLJOAFBXDptuFJwPORfcxA+IGtsHJOCB3lYrz4GS8y0&#10;u/OebkWoRISwz1BBHUKbSenLmiz6sWuJo3d2ncUQZVdJ3eE9wm0j0ySZSYuG40KNLW1qKi/F1Sro&#10;TWiKv+80N+402h5O+Wize1yV+hz2PwsQgfrwDr/av1pBOoX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cBPwgAAANsAAAAPAAAAAAAAAAAAAAAAAJgCAABkcnMvZG93&#10;bnJldi54bWxQSwUGAAAAAAQABAD1AAAAhwMAAAAA&#10;" path="m,l,4236,3985,3349r,-2428l,xe" fillcolor="#bfbfbf [2412]" stroked="f">
                  <v:path arrowok="t" o:connecttype="custom" o:connectlocs="0,0;0,4236;3985,3349;3985,921;0,0" o:connectangles="0,0,0,0,0"/>
                  <o:lock v:ext="edit" aspectratio="t"/>
                </v:shape>
                <v:shape id="Freeform 22"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RsMA&#10;AADbAAAADwAAAGRycy9kb3ducmV2LnhtbESPQWvCQBSE74L/YXlCb2ajBSnRVUQUPRW0Qq6P7DMJ&#10;yb6N2TVJ8+u7hUKPw8x8w2x2g6lFR60rLStYRDEI4szqknMF96/T/AOE88gaa8uk4Jsc7LbTyQYT&#10;bXu+UnfzuQgQdgkqKLxvEildVpBBF9mGOHgP2xr0Qba51C32AW5quYzjlTRYclgosKFDQVl1exkF&#10;Y2o/H7IZx/d0PFXH57PaX893pd5mw34NwtPg/8N/7YtWsFzB75fw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v/RsMAAADbAAAADwAAAAAAAAAAAAAAAACYAgAAZHJzL2Rv&#10;d25yZXYueG1sUEsFBgAAAAAEAAQA9QAAAIgDAAAAAA==&#10;" path="m4086,r-2,4253l,3198,,1072,4086,xe" fillcolor="#d8d8d8 [2732]" stroked="f">
                  <v:path arrowok="t" o:connecttype="custom" o:connectlocs="4086,0;4084,4253;0,3198;0,1072;4086,0" o:connectangles="0,0,0,0,0"/>
                  <o:lock v:ext="edit" aspectratio="t"/>
                </v:shape>
                <v:shape id="Freeform 23"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LasQA&#10;AADbAAAADwAAAGRycy9kb3ducmV2LnhtbESPQWvCQBSE7wX/w/IKvUjdqFXa6CbYQkHwZBR6fWSf&#10;SWj2bdjdxPTfdwXB4zAz3zDbfDStGMj5xrKC+SwBQVxa3XCl4Hz6fn0H4QOyxtYyKfgjD3k2edpi&#10;qu2VjzQUoRIRwj5FBXUIXSqlL2sy6Ge2I47exTqDIUpXSe3wGuGmlYskWUuDDceFGjv6qqn8LXqj&#10;oPjAsV8lu6H4pHM//ZkeFoelU+rledxtQAQawyN8b++1grcl3L7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C2rEAAAA2wAAAA8AAAAAAAAAAAAAAAAAmAIAAGRycy9k&#10;b3ducmV2LnhtbFBLBQYAAAAABAAEAPUAAACJAwAAAAA=&#10;" path="m,921l2060,r16,3851l,2981,,921xe" fillcolor="#d3dfee [820]" stroked="f">
                  <v:fill opacity="46003f"/>
                  <v:path arrowok="t" o:connecttype="custom" o:connectlocs="0,921;2060,0;2076,3851;0,2981;0,921" o:connectangles="0,0,0,0,0"/>
                  <o:lock v:ext="edit" aspectratio="t"/>
                </v:shape>
                <v:shape id="Freeform 24"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bY8UA&#10;AADbAAAADwAAAGRycy9kb3ducmV2LnhtbESPzWrDMBCE74W+g9hCbo1sY9LUiWJCwSGn0uYHelys&#10;jW1irRxLdZw+fVUo5DjMzDfMMh9NKwbqXWNZQTyNQBCXVjdcKTjsi+c5COeRNbaWScGNHOSrx4cl&#10;Ztpe+ZOGna9EgLDLUEHtfZdJ6cqaDLqp7YiDd7K9QR9kX0nd4zXATSuTKJpJgw2HhRo7equpPO++&#10;jYKhfT+Mszh5/dhcvn5OND++pFwoNXka1wsQnkZ/D/+3t1pBmsLfl/A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ttjxQAAANsAAAAPAAAAAAAAAAAAAAAAAJgCAABkcnMv&#10;ZG93bnJldi54bWxQSwUGAAAAAAQABAD1AAAAigMAAAAA&#10;" path="m,l17,3835,6011,2629r,-1390l,xe" fillcolor="#a7bfde [1620]" stroked="f">
                  <v:fill opacity="46003f"/>
                  <v:path arrowok="t" o:connecttype="custom" o:connectlocs="0,0;17,3835;6011,2629;6011,1239;0,0" o:connectangles="0,0,0,0,0"/>
                  <o:lock v:ext="edit" aspectratio="t"/>
                </v:shape>
                <v:shape id="Freeform 25"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hccIA&#10;AADbAAAADwAAAGRycy9kb3ducmV2LnhtbESP3YrCMBSE7wXfIRzBG1lTf3bpdo0iguCFN+o+wKE5&#10;JsXmpDSxdt9+IwheDjPzDbPa9K4WHbWh8qxgNs1AEJdeV2wU/F72HzmIEJE11p5JwR8F2KyHgxUW&#10;2j/4RN05GpEgHApUYGNsCilDaclhmPqGOHlX3zqMSbZG6hYfCe5qOc+yL+mw4rRgsaGdpfJ2vjsF&#10;OcrJgq99d8tP6I6Lb2ObpVFqPOq3PyAi9fEdfrUPWsHyE5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eFxwgAAANs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26" o:spid="_x0000_s1039"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xBMIA&#10;AADbAAAADwAAAGRycy9kb3ducmV2LnhtbESPQWsCMRSE74L/ITyhN80qRcrWKCooPehB7Q94bF43&#10;WzcvSxLdXX99Iwg9DjPzDbNYdbYWd/KhcqxgOslAEBdOV1wq+L7sxh8gQkTWWDsmBT0FWC2HgwXm&#10;2rV8ovs5liJBOOSowMTY5FKGwpDFMHENcfJ+nLcYk/Sl1B7bBLe1nGXZXFqsOC0YbGhrqLieb1aB&#10;fUwf/oBof/f9DNumN/vjYaPU26hbf4KI1MX/8Kv9pRW8z+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DEEwgAAANsAAAAPAAAAAAAAAAAAAAAAAJgCAABkcnMvZG93&#10;bnJldi54bWxQSwUGAAAAAAQABAD1AAAAhwMAAAAA&#10;" filled="f" stroked="f">
                <v:textbox inset=",0,,0">
                  <w:txbxContent>
                    <w:p w:rsidR="007E0585" w:rsidRDefault="007E0585">
                      <w:pPr>
                        <w:jc w:val="center"/>
                        <w:rPr>
                          <w:color w:val="4F81BD" w:themeColor="accent1"/>
                          <w:lang w:val="es-ES"/>
                        </w:rPr>
                      </w:pPr>
                      <w:r>
                        <w:rPr>
                          <w:lang w:val="es-ES"/>
                        </w:rPr>
                        <w:fldChar w:fldCharType="begin"/>
                      </w:r>
                      <w:r>
                        <w:rPr>
                          <w:lang w:val="es-ES"/>
                        </w:rPr>
                        <w:instrText xml:space="preserve"> PAGE   \* MERGEFORMAT </w:instrText>
                      </w:r>
                      <w:r>
                        <w:rPr>
                          <w:lang w:val="es-ES"/>
                        </w:rPr>
                        <w:fldChar w:fldCharType="separate"/>
                      </w:r>
                      <w:r w:rsidR="00EE15A3" w:rsidRPr="00EE15A3">
                        <w:rPr>
                          <w:noProof/>
                          <w:color w:val="4F81BD" w:themeColor="accent1"/>
                        </w:rPr>
                        <w:t>0</w:t>
                      </w:r>
                      <w:r>
                        <w:rPr>
                          <w:lang w:val="es-ES"/>
                        </w:rPr>
                        <w:fldChar w:fldCharType="end"/>
                      </w:r>
                    </w:p>
                  </w:txbxContent>
                </v:textbox>
              </v:shape>
              <w10:wrap anchorx="margin" anchory="margin"/>
            </v:group>
          </w:pict>
        </mc:Fallback>
      </mc:AlternateContent>
    </w:r>
    <w:r>
      <w:rPr>
        <w:color w:val="7F7F7F" w:themeColor="background1" w:themeShade="7F"/>
      </w:rPr>
      <w:t xml:space="preserve"> | </w:t>
    </w:r>
    <w:sdt>
      <w:sdtPr>
        <w:rPr>
          <w:color w:val="7F7F7F" w:themeColor="background1" w:themeShade="7F"/>
        </w:rPr>
        <w:alias w:val="Dirección"/>
        <w:id w:val="76161122"/>
        <w:placeholder>
          <w:docPart w:val="D7369BE4BEA6436FB06D94706925FAED"/>
        </w:placeholder>
        <w:dataBinding w:prefixMappings="xmlns:ns0='http://schemas.microsoft.com/office/2006/coverPageProps'" w:xpath="/ns0:CoverPageProperties[1]/ns0:CompanyAddress[1]" w:storeItemID="{55AF091B-3C7A-41E3-B477-F2FDAA23CFDA}"/>
        <w:text w:multiLine="1"/>
      </w:sdtPr>
      <w:sdtEndPr/>
      <w:sdtContent>
        <w:r>
          <w:rPr>
            <w:color w:val="7F7F7F" w:themeColor="background1" w:themeShade="7F"/>
          </w:rPr>
          <w:t>E-mail: jcboteroo@ucn.edu.co. Skype: jcbotero.iqu</w:t>
        </w:r>
      </w:sdtContent>
    </w:sdt>
  </w:p>
  <w:p w:rsidR="007E0585" w:rsidRDefault="007E05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3DE" w:rsidRDefault="00DA13DE" w:rsidP="00B97215">
      <w:r>
        <w:separator/>
      </w:r>
    </w:p>
  </w:footnote>
  <w:footnote w:type="continuationSeparator" w:id="0">
    <w:p w:rsidR="00DA13DE" w:rsidRDefault="00DA13DE" w:rsidP="00B97215">
      <w:r>
        <w:continuationSeparator/>
      </w:r>
    </w:p>
  </w:footnote>
  <w:footnote w:id="1">
    <w:p w:rsidR="007E0585" w:rsidRDefault="007E0585">
      <w:pPr>
        <w:pStyle w:val="Textonotapie"/>
      </w:pPr>
      <w:r>
        <w:rPr>
          <w:rStyle w:val="Refdenotaalpie"/>
        </w:rPr>
        <w:footnoteRef/>
      </w:r>
      <w:r>
        <w:t xml:space="preserve"> Facilitador de Química. Ingeniero Químico (UdeA).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0"/>
        <w:szCs w:val="20"/>
      </w:rPr>
      <w:alias w:val="Título"/>
      <w:id w:val="77807649"/>
      <w:placeholder>
        <w:docPart w:val="B077F6FCA3534C8E9081DEC571224F1A"/>
      </w:placeholder>
      <w:dataBinding w:prefixMappings="xmlns:ns0='http://schemas.openxmlformats.org/package/2006/metadata/core-properties' xmlns:ns1='http://purl.org/dc/elements/1.1/'" w:xpath="/ns0:coreProperties[1]/ns1:title[1]" w:storeItemID="{6C3C8BC8-F283-45AE-878A-BAB7291924A1}"/>
      <w:text/>
    </w:sdtPr>
    <w:sdtEndPr/>
    <w:sdtContent>
      <w:p w:rsidR="007E0585" w:rsidRPr="009338DB" w:rsidRDefault="007E0585" w:rsidP="00B97215">
        <w:pPr>
          <w:pStyle w:val="Encabezado"/>
          <w:tabs>
            <w:tab w:val="left" w:pos="2580"/>
            <w:tab w:val="left" w:pos="2985"/>
          </w:tabs>
          <w:rPr>
            <w:b/>
            <w:bCs/>
            <w:color w:val="1F497D" w:themeColor="text2"/>
            <w:sz w:val="20"/>
            <w:szCs w:val="20"/>
          </w:rPr>
        </w:pPr>
        <w:r>
          <w:rPr>
            <w:b/>
            <w:bCs/>
            <w:color w:val="1F497D" w:themeColor="text2"/>
            <w:sz w:val="20"/>
            <w:szCs w:val="20"/>
          </w:rPr>
          <w:t>GUÍA 1. GRADO DÉCIMO: INTRODUCCIÓN A LA QUÍMICA Y ESTRUCTURA ATÓMICA</w:t>
        </w:r>
      </w:p>
    </w:sdtContent>
  </w:sdt>
  <w:sdt>
    <w:sdtPr>
      <w:rPr>
        <w:color w:val="4F81BD" w:themeColor="accent1"/>
      </w:rPr>
      <w:alias w:val="Subtítulo"/>
      <w:id w:val="77807653"/>
      <w:placeholder>
        <w:docPart w:val="B530FC0B48FA40E2B6D4D99559B3AAAA"/>
      </w:placeholder>
      <w:dataBinding w:prefixMappings="xmlns:ns0='http://schemas.openxmlformats.org/package/2006/metadata/core-properties' xmlns:ns1='http://purl.org/dc/elements/1.1/'" w:xpath="/ns0:coreProperties[1]/ns1:subject[1]" w:storeItemID="{6C3C8BC8-F283-45AE-878A-BAB7291924A1}"/>
      <w:text/>
    </w:sdtPr>
    <w:sdtEndPr/>
    <w:sdtContent>
      <w:p w:rsidR="007E0585" w:rsidRDefault="007E0585" w:rsidP="00B97215">
        <w:pPr>
          <w:pStyle w:val="Encabezado"/>
          <w:tabs>
            <w:tab w:val="left" w:pos="2580"/>
            <w:tab w:val="left" w:pos="2985"/>
          </w:tabs>
          <w:rPr>
            <w:color w:val="4F81BD" w:themeColor="accent1"/>
          </w:rPr>
        </w:pPr>
        <w:r>
          <w:rPr>
            <w:color w:val="4F81BD" w:themeColor="accent1"/>
          </w:rPr>
          <w:t>Curso de Química</w:t>
        </w:r>
      </w:p>
    </w:sdtContent>
  </w:sdt>
  <w:sdt>
    <w:sdtPr>
      <w:rPr>
        <w:color w:val="808080" w:themeColor="text1" w:themeTint="7F"/>
      </w:rPr>
      <w:alias w:val="Autor"/>
      <w:id w:val="77807658"/>
      <w:placeholder>
        <w:docPart w:val="33B005958B2147F7938A4D9F3C3474D3"/>
      </w:placeholder>
      <w:dataBinding w:prefixMappings="xmlns:ns0='http://schemas.openxmlformats.org/package/2006/metadata/core-properties' xmlns:ns1='http://purl.org/dc/elements/1.1/'" w:xpath="/ns0:coreProperties[1]/ns1:creator[1]" w:storeItemID="{6C3C8BC8-F283-45AE-878A-BAB7291924A1}"/>
      <w:text/>
    </w:sdtPr>
    <w:sdtEndPr/>
    <w:sdtContent>
      <w:p w:rsidR="007E0585" w:rsidRDefault="007E0585" w:rsidP="004C3EF0">
        <w:pPr>
          <w:pStyle w:val="Encabezado"/>
          <w:pBdr>
            <w:bottom w:val="single" w:sz="4" w:space="1" w:color="A5A5A5" w:themeColor="background1" w:themeShade="A5"/>
          </w:pBdr>
          <w:tabs>
            <w:tab w:val="clear" w:pos="4419"/>
            <w:tab w:val="clear" w:pos="8838"/>
            <w:tab w:val="left" w:pos="2580"/>
            <w:tab w:val="left" w:pos="2985"/>
            <w:tab w:val="left" w:pos="4937"/>
          </w:tabs>
          <w:rPr>
            <w:color w:val="808080" w:themeColor="text1" w:themeTint="7F"/>
          </w:rPr>
        </w:pPr>
        <w:r>
          <w:rPr>
            <w:color w:val="808080" w:themeColor="text1" w:themeTint="7F"/>
          </w:rPr>
          <w:t>Profesor: Juan Camilo Botero Ospina</w:t>
        </w:r>
      </w:p>
    </w:sdtContent>
  </w:sdt>
  <w:p w:rsidR="007E0585" w:rsidRDefault="007E05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56920"/>
    <w:multiLevelType w:val="hybridMultilevel"/>
    <w:tmpl w:val="A2AAE13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B5F7BA0"/>
    <w:multiLevelType w:val="hybridMultilevel"/>
    <w:tmpl w:val="08A87D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E917FEF"/>
    <w:multiLevelType w:val="multilevel"/>
    <w:tmpl w:val="A288C236"/>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0814FF1"/>
    <w:multiLevelType w:val="hybridMultilevel"/>
    <w:tmpl w:val="27BEE6F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8D252EB"/>
    <w:multiLevelType w:val="hybridMultilevel"/>
    <w:tmpl w:val="B430411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8D27828"/>
    <w:multiLevelType w:val="multilevel"/>
    <w:tmpl w:val="42AE976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9741F57"/>
    <w:multiLevelType w:val="hybridMultilevel"/>
    <w:tmpl w:val="E71A836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A223827"/>
    <w:multiLevelType w:val="multilevel"/>
    <w:tmpl w:val="ECC4DBA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DB67AA1"/>
    <w:multiLevelType w:val="hybridMultilevel"/>
    <w:tmpl w:val="A8B0D608"/>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24476A74"/>
    <w:multiLevelType w:val="multilevel"/>
    <w:tmpl w:val="8324A23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5816F24"/>
    <w:multiLevelType w:val="hybridMultilevel"/>
    <w:tmpl w:val="3514A74A"/>
    <w:lvl w:ilvl="0" w:tplc="93D6FD5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9500E8"/>
    <w:multiLevelType w:val="multilevel"/>
    <w:tmpl w:val="F08CBE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524DEB"/>
    <w:multiLevelType w:val="hybridMultilevel"/>
    <w:tmpl w:val="C98458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CC007E3"/>
    <w:multiLevelType w:val="hybridMultilevel"/>
    <w:tmpl w:val="761A2AB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01B30C3"/>
    <w:multiLevelType w:val="multilevel"/>
    <w:tmpl w:val="BB506DA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pStyle w:val="Ttulo4"/>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4793F3F"/>
    <w:multiLevelType w:val="hybridMultilevel"/>
    <w:tmpl w:val="1A1043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585670B"/>
    <w:multiLevelType w:val="multilevel"/>
    <w:tmpl w:val="AD0C5B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EC0A2A"/>
    <w:multiLevelType w:val="hybridMultilevel"/>
    <w:tmpl w:val="A052E5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8C178EC"/>
    <w:multiLevelType w:val="hybridMultilevel"/>
    <w:tmpl w:val="78FCF60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98F64DC"/>
    <w:multiLevelType w:val="hybridMultilevel"/>
    <w:tmpl w:val="CEFC2A5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39DE4A40"/>
    <w:multiLevelType w:val="multilevel"/>
    <w:tmpl w:val="8EE0A3C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E241E6B"/>
    <w:multiLevelType w:val="hybridMultilevel"/>
    <w:tmpl w:val="A052E5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3833B44"/>
    <w:multiLevelType w:val="hybridMultilevel"/>
    <w:tmpl w:val="A052E5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BFB1FDC"/>
    <w:multiLevelType w:val="multilevel"/>
    <w:tmpl w:val="ECC4DBA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C75636C"/>
    <w:multiLevelType w:val="hybridMultilevel"/>
    <w:tmpl w:val="BFE65ED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D783038"/>
    <w:multiLevelType w:val="hybridMultilevel"/>
    <w:tmpl w:val="F9CE102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DCF1194"/>
    <w:multiLevelType w:val="hybridMultilevel"/>
    <w:tmpl w:val="A26C80F2"/>
    <w:lvl w:ilvl="0" w:tplc="8F66CF5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F656B6D"/>
    <w:multiLevelType w:val="multilevel"/>
    <w:tmpl w:val="07CC9F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6D1B64"/>
    <w:multiLevelType w:val="hybridMultilevel"/>
    <w:tmpl w:val="E370EE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3854398"/>
    <w:multiLevelType w:val="hybridMultilevel"/>
    <w:tmpl w:val="C3EE0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3E33924"/>
    <w:multiLevelType w:val="multilevel"/>
    <w:tmpl w:val="AB16FBC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4FE2A22"/>
    <w:multiLevelType w:val="multilevel"/>
    <w:tmpl w:val="1632F1D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6035E27"/>
    <w:multiLevelType w:val="hybridMultilevel"/>
    <w:tmpl w:val="A89CD720"/>
    <w:lvl w:ilvl="0" w:tplc="788C266E">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7B307D3"/>
    <w:multiLevelType w:val="hybridMultilevel"/>
    <w:tmpl w:val="BC8A84B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A017C79"/>
    <w:multiLevelType w:val="hybridMultilevel"/>
    <w:tmpl w:val="D7103A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BDF1BA5"/>
    <w:multiLevelType w:val="hybridMultilevel"/>
    <w:tmpl w:val="755231A2"/>
    <w:lvl w:ilvl="0" w:tplc="240A0011">
      <w:start w:val="1"/>
      <w:numFmt w:val="decimal"/>
      <w:lvlText w:val="%1)"/>
      <w:lvlJc w:val="left"/>
      <w:pPr>
        <w:ind w:left="1423" w:hanging="360"/>
      </w:pPr>
    </w:lvl>
    <w:lvl w:ilvl="1" w:tplc="240A0019" w:tentative="1">
      <w:start w:val="1"/>
      <w:numFmt w:val="lowerLetter"/>
      <w:lvlText w:val="%2."/>
      <w:lvlJc w:val="left"/>
      <w:pPr>
        <w:ind w:left="2143" w:hanging="360"/>
      </w:pPr>
    </w:lvl>
    <w:lvl w:ilvl="2" w:tplc="240A001B" w:tentative="1">
      <w:start w:val="1"/>
      <w:numFmt w:val="lowerRoman"/>
      <w:lvlText w:val="%3."/>
      <w:lvlJc w:val="right"/>
      <w:pPr>
        <w:ind w:left="2863" w:hanging="180"/>
      </w:pPr>
    </w:lvl>
    <w:lvl w:ilvl="3" w:tplc="240A000F" w:tentative="1">
      <w:start w:val="1"/>
      <w:numFmt w:val="decimal"/>
      <w:lvlText w:val="%4."/>
      <w:lvlJc w:val="left"/>
      <w:pPr>
        <w:ind w:left="3583" w:hanging="360"/>
      </w:pPr>
    </w:lvl>
    <w:lvl w:ilvl="4" w:tplc="240A0019" w:tentative="1">
      <w:start w:val="1"/>
      <w:numFmt w:val="lowerLetter"/>
      <w:lvlText w:val="%5."/>
      <w:lvlJc w:val="left"/>
      <w:pPr>
        <w:ind w:left="4303" w:hanging="360"/>
      </w:pPr>
    </w:lvl>
    <w:lvl w:ilvl="5" w:tplc="240A001B" w:tentative="1">
      <w:start w:val="1"/>
      <w:numFmt w:val="lowerRoman"/>
      <w:lvlText w:val="%6."/>
      <w:lvlJc w:val="right"/>
      <w:pPr>
        <w:ind w:left="5023" w:hanging="180"/>
      </w:pPr>
    </w:lvl>
    <w:lvl w:ilvl="6" w:tplc="240A000F" w:tentative="1">
      <w:start w:val="1"/>
      <w:numFmt w:val="decimal"/>
      <w:lvlText w:val="%7."/>
      <w:lvlJc w:val="left"/>
      <w:pPr>
        <w:ind w:left="5743" w:hanging="360"/>
      </w:pPr>
    </w:lvl>
    <w:lvl w:ilvl="7" w:tplc="240A0019" w:tentative="1">
      <w:start w:val="1"/>
      <w:numFmt w:val="lowerLetter"/>
      <w:lvlText w:val="%8."/>
      <w:lvlJc w:val="left"/>
      <w:pPr>
        <w:ind w:left="6463" w:hanging="360"/>
      </w:pPr>
    </w:lvl>
    <w:lvl w:ilvl="8" w:tplc="240A001B" w:tentative="1">
      <w:start w:val="1"/>
      <w:numFmt w:val="lowerRoman"/>
      <w:lvlText w:val="%9."/>
      <w:lvlJc w:val="right"/>
      <w:pPr>
        <w:ind w:left="7183" w:hanging="180"/>
      </w:pPr>
    </w:lvl>
  </w:abstractNum>
  <w:abstractNum w:abstractNumId="36">
    <w:nsid w:val="6D244E04"/>
    <w:multiLevelType w:val="hybridMultilevel"/>
    <w:tmpl w:val="C1C4390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E782E61"/>
    <w:multiLevelType w:val="multilevel"/>
    <w:tmpl w:val="0B647B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944698"/>
    <w:multiLevelType w:val="multilevel"/>
    <w:tmpl w:val="F222C3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3D7510D"/>
    <w:multiLevelType w:val="multilevel"/>
    <w:tmpl w:val="2D92AEB0"/>
    <w:lvl w:ilvl="0">
      <w:start w:val="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6"/>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3ED0BF6"/>
    <w:multiLevelType w:val="hybridMultilevel"/>
    <w:tmpl w:val="F8B034D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752C67AF"/>
    <w:multiLevelType w:val="hybridMultilevel"/>
    <w:tmpl w:val="F04E9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78875E2"/>
    <w:multiLevelType w:val="hybridMultilevel"/>
    <w:tmpl w:val="7856E2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9F46D4"/>
    <w:multiLevelType w:val="multilevel"/>
    <w:tmpl w:val="F222C3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ACC43D7"/>
    <w:multiLevelType w:val="multilevel"/>
    <w:tmpl w:val="86B4493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F901296"/>
    <w:multiLevelType w:val="hybridMultilevel"/>
    <w:tmpl w:val="E5E4E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3"/>
  </w:num>
  <w:num w:numId="2">
    <w:abstractNumId w:val="5"/>
  </w:num>
  <w:num w:numId="3">
    <w:abstractNumId w:val="38"/>
  </w:num>
  <w:num w:numId="4">
    <w:abstractNumId w:val="9"/>
  </w:num>
  <w:num w:numId="5">
    <w:abstractNumId w:val="23"/>
  </w:num>
  <w:num w:numId="6">
    <w:abstractNumId w:val="16"/>
  </w:num>
  <w:num w:numId="7">
    <w:abstractNumId w:val="37"/>
  </w:num>
  <w:num w:numId="8">
    <w:abstractNumId w:val="27"/>
  </w:num>
  <w:num w:numId="9">
    <w:abstractNumId w:val="15"/>
  </w:num>
  <w:num w:numId="10">
    <w:abstractNumId w:val="29"/>
  </w:num>
  <w:num w:numId="11">
    <w:abstractNumId w:val="12"/>
  </w:num>
  <w:num w:numId="12">
    <w:abstractNumId w:val="18"/>
  </w:num>
  <w:num w:numId="13">
    <w:abstractNumId w:val="28"/>
  </w:num>
  <w:num w:numId="14">
    <w:abstractNumId w:val="7"/>
  </w:num>
  <w:num w:numId="15">
    <w:abstractNumId w:val="11"/>
  </w:num>
  <w:num w:numId="16">
    <w:abstractNumId w:val="44"/>
  </w:num>
  <w:num w:numId="17">
    <w:abstractNumId w:val="39"/>
  </w:num>
  <w:num w:numId="18">
    <w:abstractNumId w:val="40"/>
  </w:num>
  <w:num w:numId="19">
    <w:abstractNumId w:val="14"/>
  </w:num>
  <w:num w:numId="20">
    <w:abstractNumId w:val="24"/>
  </w:num>
  <w:num w:numId="21">
    <w:abstractNumId w:val="22"/>
  </w:num>
  <w:num w:numId="22">
    <w:abstractNumId w:val="17"/>
  </w:num>
  <w:num w:numId="23">
    <w:abstractNumId w:val="41"/>
  </w:num>
  <w:num w:numId="24">
    <w:abstractNumId w:val="36"/>
  </w:num>
  <w:num w:numId="25">
    <w:abstractNumId w:val="0"/>
  </w:num>
  <w:num w:numId="26">
    <w:abstractNumId w:val="19"/>
  </w:num>
  <w:num w:numId="27">
    <w:abstractNumId w:val="45"/>
  </w:num>
  <w:num w:numId="28">
    <w:abstractNumId w:val="21"/>
  </w:num>
  <w:num w:numId="29">
    <w:abstractNumId w:val="6"/>
  </w:num>
  <w:num w:numId="30">
    <w:abstractNumId w:val="1"/>
  </w:num>
  <w:num w:numId="31">
    <w:abstractNumId w:val="13"/>
  </w:num>
  <w:num w:numId="32">
    <w:abstractNumId w:val="4"/>
  </w:num>
  <w:num w:numId="33">
    <w:abstractNumId w:val="25"/>
  </w:num>
  <w:num w:numId="34">
    <w:abstractNumId w:val="34"/>
  </w:num>
  <w:num w:numId="35">
    <w:abstractNumId w:val="3"/>
  </w:num>
  <w:num w:numId="36">
    <w:abstractNumId w:val="35"/>
  </w:num>
  <w:num w:numId="37">
    <w:abstractNumId w:val="8"/>
  </w:num>
  <w:num w:numId="38">
    <w:abstractNumId w:val="32"/>
  </w:num>
  <w:num w:numId="39">
    <w:abstractNumId w:val="10"/>
  </w:num>
  <w:num w:numId="40">
    <w:abstractNumId w:val="20"/>
  </w:num>
  <w:num w:numId="41">
    <w:abstractNumId w:val="31"/>
  </w:num>
  <w:num w:numId="42">
    <w:abstractNumId w:val="26"/>
  </w:num>
  <w:num w:numId="43">
    <w:abstractNumId w:val="2"/>
  </w:num>
  <w:num w:numId="44">
    <w:abstractNumId w:val="42"/>
  </w:num>
  <w:num w:numId="45">
    <w:abstractNumId w:val="33"/>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B4F"/>
    <w:rsid w:val="000029E0"/>
    <w:rsid w:val="00014B4C"/>
    <w:rsid w:val="0001534D"/>
    <w:rsid w:val="000159D0"/>
    <w:rsid w:val="000228F9"/>
    <w:rsid w:val="00027972"/>
    <w:rsid w:val="0003457C"/>
    <w:rsid w:val="0003670D"/>
    <w:rsid w:val="0004646F"/>
    <w:rsid w:val="00060547"/>
    <w:rsid w:val="00081732"/>
    <w:rsid w:val="000913A7"/>
    <w:rsid w:val="000A0CBA"/>
    <w:rsid w:val="000A4BD7"/>
    <w:rsid w:val="000B7787"/>
    <w:rsid w:val="000C6FE3"/>
    <w:rsid w:val="000F6C16"/>
    <w:rsid w:val="000F75B0"/>
    <w:rsid w:val="001004F5"/>
    <w:rsid w:val="00101213"/>
    <w:rsid w:val="00102384"/>
    <w:rsid w:val="0010295D"/>
    <w:rsid w:val="00102E15"/>
    <w:rsid w:val="001053B4"/>
    <w:rsid w:val="00110597"/>
    <w:rsid w:val="001220F1"/>
    <w:rsid w:val="00125D8C"/>
    <w:rsid w:val="00146E0C"/>
    <w:rsid w:val="00163B4F"/>
    <w:rsid w:val="00185599"/>
    <w:rsid w:val="0018715E"/>
    <w:rsid w:val="00191B4E"/>
    <w:rsid w:val="001931DA"/>
    <w:rsid w:val="00196489"/>
    <w:rsid w:val="001A280E"/>
    <w:rsid w:val="001B1D7C"/>
    <w:rsid w:val="001C2501"/>
    <w:rsid w:val="001C31CE"/>
    <w:rsid w:val="001C4A5D"/>
    <w:rsid w:val="001C5ED0"/>
    <w:rsid w:val="001D2850"/>
    <w:rsid w:val="001D28F2"/>
    <w:rsid w:val="001E1DF4"/>
    <w:rsid w:val="001E5822"/>
    <w:rsid w:val="001F2056"/>
    <w:rsid w:val="001F2309"/>
    <w:rsid w:val="001F5A2D"/>
    <w:rsid w:val="0020211C"/>
    <w:rsid w:val="00206BDA"/>
    <w:rsid w:val="002136A4"/>
    <w:rsid w:val="00215BCD"/>
    <w:rsid w:val="00230A20"/>
    <w:rsid w:val="00231BDE"/>
    <w:rsid w:val="00232EA9"/>
    <w:rsid w:val="00240E39"/>
    <w:rsid w:val="00242778"/>
    <w:rsid w:val="00247BE9"/>
    <w:rsid w:val="00254FB9"/>
    <w:rsid w:val="002805A8"/>
    <w:rsid w:val="00283DA1"/>
    <w:rsid w:val="00286E1D"/>
    <w:rsid w:val="00287965"/>
    <w:rsid w:val="0029072E"/>
    <w:rsid w:val="00291E55"/>
    <w:rsid w:val="00297113"/>
    <w:rsid w:val="002A0D25"/>
    <w:rsid w:val="002A3EB4"/>
    <w:rsid w:val="002A70A8"/>
    <w:rsid w:val="002B0D36"/>
    <w:rsid w:val="002B5D87"/>
    <w:rsid w:val="002C3ABE"/>
    <w:rsid w:val="002C44E0"/>
    <w:rsid w:val="002C7A42"/>
    <w:rsid w:val="002D08A7"/>
    <w:rsid w:val="002D5B7A"/>
    <w:rsid w:val="002D5FCA"/>
    <w:rsid w:val="002D7B7E"/>
    <w:rsid w:val="002F561D"/>
    <w:rsid w:val="003179B0"/>
    <w:rsid w:val="00330FA8"/>
    <w:rsid w:val="00352FBC"/>
    <w:rsid w:val="00370B95"/>
    <w:rsid w:val="00370CB1"/>
    <w:rsid w:val="00391D71"/>
    <w:rsid w:val="00397D41"/>
    <w:rsid w:val="003A6F01"/>
    <w:rsid w:val="003B4C0F"/>
    <w:rsid w:val="003C4E9B"/>
    <w:rsid w:val="003C5793"/>
    <w:rsid w:val="003D36A6"/>
    <w:rsid w:val="003D4145"/>
    <w:rsid w:val="003F003A"/>
    <w:rsid w:val="0041566B"/>
    <w:rsid w:val="0041779B"/>
    <w:rsid w:val="00422CC7"/>
    <w:rsid w:val="00425A57"/>
    <w:rsid w:val="00431A8E"/>
    <w:rsid w:val="00442443"/>
    <w:rsid w:val="00463AF1"/>
    <w:rsid w:val="004660C0"/>
    <w:rsid w:val="00470851"/>
    <w:rsid w:val="0047627F"/>
    <w:rsid w:val="00482FD7"/>
    <w:rsid w:val="00491097"/>
    <w:rsid w:val="004A4FF0"/>
    <w:rsid w:val="004B0A07"/>
    <w:rsid w:val="004C074A"/>
    <w:rsid w:val="004C3EF0"/>
    <w:rsid w:val="004C6B26"/>
    <w:rsid w:val="004C7534"/>
    <w:rsid w:val="004D7C92"/>
    <w:rsid w:val="004E2434"/>
    <w:rsid w:val="004E52B6"/>
    <w:rsid w:val="004F2EFD"/>
    <w:rsid w:val="0050038F"/>
    <w:rsid w:val="00517C2A"/>
    <w:rsid w:val="0052221C"/>
    <w:rsid w:val="0053426F"/>
    <w:rsid w:val="00560F4F"/>
    <w:rsid w:val="005633F9"/>
    <w:rsid w:val="005734AC"/>
    <w:rsid w:val="005833BE"/>
    <w:rsid w:val="00585B54"/>
    <w:rsid w:val="00595118"/>
    <w:rsid w:val="005A4C8A"/>
    <w:rsid w:val="005A6B1B"/>
    <w:rsid w:val="005C202D"/>
    <w:rsid w:val="005C4A8F"/>
    <w:rsid w:val="005E2F7D"/>
    <w:rsid w:val="005E6243"/>
    <w:rsid w:val="005E7E2D"/>
    <w:rsid w:val="005F408E"/>
    <w:rsid w:val="005F7C3F"/>
    <w:rsid w:val="00625EA9"/>
    <w:rsid w:val="006476CF"/>
    <w:rsid w:val="00652B56"/>
    <w:rsid w:val="00654581"/>
    <w:rsid w:val="00663F76"/>
    <w:rsid w:val="00664331"/>
    <w:rsid w:val="00666776"/>
    <w:rsid w:val="00677DD3"/>
    <w:rsid w:val="006805AC"/>
    <w:rsid w:val="0068220A"/>
    <w:rsid w:val="006860F5"/>
    <w:rsid w:val="006925C5"/>
    <w:rsid w:val="00694B97"/>
    <w:rsid w:val="00697E25"/>
    <w:rsid w:val="006A1A6E"/>
    <w:rsid w:val="006A572D"/>
    <w:rsid w:val="006B2B83"/>
    <w:rsid w:val="006B7837"/>
    <w:rsid w:val="006C2511"/>
    <w:rsid w:val="006D005A"/>
    <w:rsid w:val="006D3C68"/>
    <w:rsid w:val="006D3D04"/>
    <w:rsid w:val="006E13C1"/>
    <w:rsid w:val="006E60AC"/>
    <w:rsid w:val="006F05CA"/>
    <w:rsid w:val="007028E0"/>
    <w:rsid w:val="00704330"/>
    <w:rsid w:val="007079B8"/>
    <w:rsid w:val="007110F5"/>
    <w:rsid w:val="00723280"/>
    <w:rsid w:val="00736836"/>
    <w:rsid w:val="007405D0"/>
    <w:rsid w:val="007450A6"/>
    <w:rsid w:val="00753F7B"/>
    <w:rsid w:val="0075565E"/>
    <w:rsid w:val="00757D11"/>
    <w:rsid w:val="007607E3"/>
    <w:rsid w:val="00764142"/>
    <w:rsid w:val="00773699"/>
    <w:rsid w:val="00774646"/>
    <w:rsid w:val="00777F11"/>
    <w:rsid w:val="00785B44"/>
    <w:rsid w:val="007A06A2"/>
    <w:rsid w:val="007A0BBC"/>
    <w:rsid w:val="007B610D"/>
    <w:rsid w:val="007B65BD"/>
    <w:rsid w:val="007C47F6"/>
    <w:rsid w:val="007C7AC4"/>
    <w:rsid w:val="007E0585"/>
    <w:rsid w:val="007E301F"/>
    <w:rsid w:val="007F01FB"/>
    <w:rsid w:val="008026BD"/>
    <w:rsid w:val="00826D0A"/>
    <w:rsid w:val="00851B4A"/>
    <w:rsid w:val="008603E2"/>
    <w:rsid w:val="00883DC8"/>
    <w:rsid w:val="00894DC1"/>
    <w:rsid w:val="0089664E"/>
    <w:rsid w:val="008C15C9"/>
    <w:rsid w:val="008D3747"/>
    <w:rsid w:val="008E12A4"/>
    <w:rsid w:val="009031D7"/>
    <w:rsid w:val="00906BF4"/>
    <w:rsid w:val="009100AF"/>
    <w:rsid w:val="00913CA3"/>
    <w:rsid w:val="009146CA"/>
    <w:rsid w:val="0091556F"/>
    <w:rsid w:val="009168DF"/>
    <w:rsid w:val="009338DB"/>
    <w:rsid w:val="00941DE2"/>
    <w:rsid w:val="009509BF"/>
    <w:rsid w:val="00965F9F"/>
    <w:rsid w:val="00974947"/>
    <w:rsid w:val="009A4CC8"/>
    <w:rsid w:val="009B0AD0"/>
    <w:rsid w:val="009B62C4"/>
    <w:rsid w:val="009C4E1A"/>
    <w:rsid w:val="009E35B0"/>
    <w:rsid w:val="009E5F32"/>
    <w:rsid w:val="009F0C7E"/>
    <w:rsid w:val="00A22629"/>
    <w:rsid w:val="00A303E0"/>
    <w:rsid w:val="00A319BC"/>
    <w:rsid w:val="00A334B3"/>
    <w:rsid w:val="00A558C5"/>
    <w:rsid w:val="00A828BA"/>
    <w:rsid w:val="00A948B0"/>
    <w:rsid w:val="00AA67F8"/>
    <w:rsid w:val="00AB47D4"/>
    <w:rsid w:val="00AC4A0D"/>
    <w:rsid w:val="00AD41BF"/>
    <w:rsid w:val="00AD4404"/>
    <w:rsid w:val="00AD63F7"/>
    <w:rsid w:val="00AF3589"/>
    <w:rsid w:val="00AF3660"/>
    <w:rsid w:val="00B00ABB"/>
    <w:rsid w:val="00B26314"/>
    <w:rsid w:val="00B3718D"/>
    <w:rsid w:val="00B43BF4"/>
    <w:rsid w:val="00B548E0"/>
    <w:rsid w:val="00B65457"/>
    <w:rsid w:val="00B73805"/>
    <w:rsid w:val="00B74ABB"/>
    <w:rsid w:val="00B97215"/>
    <w:rsid w:val="00BB38BE"/>
    <w:rsid w:val="00BC77D2"/>
    <w:rsid w:val="00BD19F6"/>
    <w:rsid w:val="00BF6C95"/>
    <w:rsid w:val="00BF736F"/>
    <w:rsid w:val="00C039CF"/>
    <w:rsid w:val="00C05D4B"/>
    <w:rsid w:val="00C24AD0"/>
    <w:rsid w:val="00C300C1"/>
    <w:rsid w:val="00C377A6"/>
    <w:rsid w:val="00C57915"/>
    <w:rsid w:val="00C6048E"/>
    <w:rsid w:val="00C606C6"/>
    <w:rsid w:val="00C62F8F"/>
    <w:rsid w:val="00C70625"/>
    <w:rsid w:val="00C72482"/>
    <w:rsid w:val="00C734F7"/>
    <w:rsid w:val="00C7365B"/>
    <w:rsid w:val="00C7513E"/>
    <w:rsid w:val="00C779D4"/>
    <w:rsid w:val="00C90AD5"/>
    <w:rsid w:val="00C964E3"/>
    <w:rsid w:val="00CC2AED"/>
    <w:rsid w:val="00CF0584"/>
    <w:rsid w:val="00D12B48"/>
    <w:rsid w:val="00D353DD"/>
    <w:rsid w:val="00D3586B"/>
    <w:rsid w:val="00D53073"/>
    <w:rsid w:val="00D61027"/>
    <w:rsid w:val="00D747ED"/>
    <w:rsid w:val="00D837EC"/>
    <w:rsid w:val="00D84394"/>
    <w:rsid w:val="00D86BA7"/>
    <w:rsid w:val="00D94AC6"/>
    <w:rsid w:val="00D97C1E"/>
    <w:rsid w:val="00DA13DE"/>
    <w:rsid w:val="00DB606E"/>
    <w:rsid w:val="00DB677A"/>
    <w:rsid w:val="00DC63BC"/>
    <w:rsid w:val="00DD064E"/>
    <w:rsid w:val="00DD5CBF"/>
    <w:rsid w:val="00DF4793"/>
    <w:rsid w:val="00E15410"/>
    <w:rsid w:val="00E15866"/>
    <w:rsid w:val="00E17DA7"/>
    <w:rsid w:val="00E20F89"/>
    <w:rsid w:val="00E2398D"/>
    <w:rsid w:val="00E500B1"/>
    <w:rsid w:val="00E55EA8"/>
    <w:rsid w:val="00E76E22"/>
    <w:rsid w:val="00EA296E"/>
    <w:rsid w:val="00EB062B"/>
    <w:rsid w:val="00EB163B"/>
    <w:rsid w:val="00EB7768"/>
    <w:rsid w:val="00EC1585"/>
    <w:rsid w:val="00EC60E7"/>
    <w:rsid w:val="00ED214B"/>
    <w:rsid w:val="00EE15A3"/>
    <w:rsid w:val="00EE304B"/>
    <w:rsid w:val="00EE76C1"/>
    <w:rsid w:val="00F01A10"/>
    <w:rsid w:val="00F03B17"/>
    <w:rsid w:val="00F10A5D"/>
    <w:rsid w:val="00F12FDE"/>
    <w:rsid w:val="00F27077"/>
    <w:rsid w:val="00F27FFB"/>
    <w:rsid w:val="00F3206D"/>
    <w:rsid w:val="00F33592"/>
    <w:rsid w:val="00F4670E"/>
    <w:rsid w:val="00F469C2"/>
    <w:rsid w:val="00F550EC"/>
    <w:rsid w:val="00F70993"/>
    <w:rsid w:val="00F72249"/>
    <w:rsid w:val="00F767C7"/>
    <w:rsid w:val="00F81F7F"/>
    <w:rsid w:val="00FA4FC2"/>
    <w:rsid w:val="00FA72B6"/>
    <w:rsid w:val="00FC462C"/>
    <w:rsid w:val="00FC5327"/>
    <w:rsid w:val="00FC6A16"/>
    <w:rsid w:val="00FD146B"/>
    <w:rsid w:val="00FD1531"/>
    <w:rsid w:val="00FF0364"/>
    <w:rsid w:val="00FF34FF"/>
    <w:rsid w:val="00FF61E8"/>
  </w:rsids>
  <m:mathPr>
    <m:mathFont m:val="Cambria Math"/>
    <m:brkBin m:val="before"/>
    <m:brkBinSub m:val="--"/>
    <m:smallFrac m:val="0"/>
    <m:dispDef/>
    <m:lMargin m:val="0"/>
    <m:rMargin m:val="0"/>
    <m:defJc m:val="centerGroup"/>
    <m:wrapIndent m:val="1440"/>
    <m:intLim m:val="subSup"/>
    <m:naryLim m:val="undOvr"/>
  </m:mathPr>
  <w:themeFontLang w:val="es-CO"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37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66"/>
  </w:style>
  <w:style w:type="paragraph" w:styleId="Ttulo1">
    <w:name w:val="heading 1"/>
    <w:basedOn w:val="Normal"/>
    <w:next w:val="Normal"/>
    <w:link w:val="Ttulo1Car"/>
    <w:autoRedefine/>
    <w:uiPriority w:val="9"/>
    <w:qFormat/>
    <w:rsid w:val="009B62C4"/>
    <w:pPr>
      <w:keepNext/>
      <w:keepLines/>
      <w:spacing w:before="120" w:after="120"/>
      <w:jc w:val="center"/>
      <w:outlineLvl w:val="0"/>
    </w:pPr>
    <w:rPr>
      <w:rFonts w:asciiTheme="majorHAnsi" w:eastAsiaTheme="majorEastAsia" w:hAnsiTheme="majorHAnsi" w:cstheme="majorBidi"/>
      <w:b/>
      <w:bCs/>
      <w:color w:val="17365D" w:themeColor="text2" w:themeShade="BF"/>
      <w:sz w:val="28"/>
      <w:szCs w:val="28"/>
      <w14:shadow w14:blurRad="50800" w14:dist="38100" w14:dir="2700000" w14:sx="100000" w14:sy="100000" w14:kx="0" w14:ky="0" w14:algn="tl">
        <w14:srgbClr w14:val="000000">
          <w14:alpha w14:val="60000"/>
        </w14:srgbClr>
      </w14:shadow>
    </w:rPr>
  </w:style>
  <w:style w:type="paragraph" w:styleId="Ttulo2">
    <w:name w:val="heading 2"/>
    <w:basedOn w:val="Normal"/>
    <w:next w:val="Normal"/>
    <w:link w:val="Ttulo2Car"/>
    <w:autoRedefine/>
    <w:uiPriority w:val="9"/>
    <w:unhideWhenUsed/>
    <w:qFormat/>
    <w:rsid w:val="00215BCD"/>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925C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autoRedefine/>
    <w:uiPriority w:val="9"/>
    <w:unhideWhenUsed/>
    <w:qFormat/>
    <w:rsid w:val="002C7A42"/>
    <w:pPr>
      <w:keepNext/>
      <w:keepLines/>
      <w:numPr>
        <w:ilvl w:val="2"/>
        <w:numId w:val="19"/>
      </w:numPr>
      <w:spacing w:before="80"/>
      <w:outlineLvl w:val="3"/>
    </w:pPr>
    <w:rPr>
      <w:rFonts w:asciiTheme="majorHAnsi" w:eastAsiaTheme="majorEastAsia" w:hAnsiTheme="majorHAnsi" w:cstheme="majorBidi"/>
      <w:b/>
      <w:bCs/>
      <w:iCs/>
      <w:color w:val="4F81BD" w:themeColor="accent1"/>
    </w:rPr>
  </w:style>
  <w:style w:type="paragraph" w:styleId="Ttulo5">
    <w:name w:val="heading 5"/>
    <w:basedOn w:val="Normal"/>
    <w:next w:val="Normal"/>
    <w:link w:val="Ttulo5Car"/>
    <w:unhideWhenUsed/>
    <w:qFormat/>
    <w:rsid w:val="001C31CE"/>
    <w:pPr>
      <w:keepNext/>
      <w:keepLines/>
      <w:spacing w:before="80"/>
      <w:outlineLvl w:val="4"/>
    </w:pPr>
    <w:rPr>
      <w:rFonts w:asciiTheme="majorHAnsi" w:eastAsiaTheme="majorEastAsia" w:hAnsiTheme="majorHAnsi" w:cstheme="majorBidi"/>
      <w:b/>
      <w:color w:val="243F60" w:themeColor="accent1" w:themeShade="7F"/>
    </w:rPr>
  </w:style>
  <w:style w:type="paragraph" w:styleId="Ttulo6">
    <w:name w:val="heading 6"/>
    <w:basedOn w:val="Normal"/>
    <w:next w:val="Normal"/>
    <w:link w:val="Ttulo6Car"/>
    <w:uiPriority w:val="9"/>
    <w:unhideWhenUsed/>
    <w:qFormat/>
    <w:rsid w:val="0001534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10A5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972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97215"/>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9B62C4"/>
    <w:rPr>
      <w:rFonts w:asciiTheme="majorHAnsi" w:eastAsiaTheme="majorEastAsia" w:hAnsiTheme="majorHAnsi" w:cstheme="majorBidi"/>
      <w:b/>
      <w:bCs/>
      <w:color w:val="17365D" w:themeColor="text2" w:themeShade="BF"/>
      <w:sz w:val="28"/>
      <w:szCs w:val="28"/>
      <w14:shadow w14:blurRad="50800" w14:dist="38100" w14:dir="2700000" w14:sx="100000" w14:sy="100000" w14:kx="0" w14:ky="0" w14:algn="tl">
        <w14:srgbClr w14:val="000000">
          <w14:alpha w14:val="60000"/>
        </w14:srgbClr>
      </w14:shadow>
    </w:rPr>
  </w:style>
  <w:style w:type="paragraph" w:styleId="Encabezado">
    <w:name w:val="header"/>
    <w:basedOn w:val="Normal"/>
    <w:link w:val="EncabezadoCar"/>
    <w:uiPriority w:val="99"/>
    <w:unhideWhenUsed/>
    <w:rsid w:val="00B97215"/>
    <w:pPr>
      <w:tabs>
        <w:tab w:val="center" w:pos="4419"/>
        <w:tab w:val="right" w:pos="8838"/>
      </w:tabs>
    </w:pPr>
  </w:style>
  <w:style w:type="character" w:customStyle="1" w:styleId="EncabezadoCar">
    <w:name w:val="Encabezado Car"/>
    <w:basedOn w:val="Fuentedeprrafopredeter"/>
    <w:link w:val="Encabezado"/>
    <w:uiPriority w:val="99"/>
    <w:rsid w:val="00B97215"/>
  </w:style>
  <w:style w:type="paragraph" w:styleId="Piedepgina">
    <w:name w:val="footer"/>
    <w:basedOn w:val="Normal"/>
    <w:link w:val="PiedepginaCar"/>
    <w:uiPriority w:val="99"/>
    <w:unhideWhenUsed/>
    <w:rsid w:val="00B97215"/>
    <w:pPr>
      <w:tabs>
        <w:tab w:val="center" w:pos="4419"/>
        <w:tab w:val="right" w:pos="8838"/>
      </w:tabs>
    </w:pPr>
  </w:style>
  <w:style w:type="character" w:customStyle="1" w:styleId="PiedepginaCar">
    <w:name w:val="Pie de página Car"/>
    <w:basedOn w:val="Fuentedeprrafopredeter"/>
    <w:link w:val="Piedepgina"/>
    <w:uiPriority w:val="99"/>
    <w:rsid w:val="00B97215"/>
  </w:style>
  <w:style w:type="paragraph" w:styleId="Textodeglobo">
    <w:name w:val="Balloon Text"/>
    <w:basedOn w:val="Normal"/>
    <w:link w:val="TextodegloboCar"/>
    <w:uiPriority w:val="99"/>
    <w:semiHidden/>
    <w:unhideWhenUsed/>
    <w:rsid w:val="00B97215"/>
    <w:rPr>
      <w:rFonts w:ascii="Tahoma" w:hAnsi="Tahoma" w:cs="Tahoma"/>
      <w:sz w:val="16"/>
      <w:szCs w:val="16"/>
    </w:rPr>
  </w:style>
  <w:style w:type="character" w:customStyle="1" w:styleId="TextodegloboCar">
    <w:name w:val="Texto de globo Car"/>
    <w:basedOn w:val="Fuentedeprrafopredeter"/>
    <w:link w:val="Textodeglobo"/>
    <w:uiPriority w:val="99"/>
    <w:semiHidden/>
    <w:rsid w:val="00B97215"/>
    <w:rPr>
      <w:rFonts w:ascii="Tahoma" w:hAnsi="Tahoma" w:cs="Tahoma"/>
      <w:sz w:val="16"/>
      <w:szCs w:val="16"/>
    </w:rPr>
  </w:style>
  <w:style w:type="paragraph" w:styleId="Sinespaciado">
    <w:name w:val="No Spacing"/>
    <w:link w:val="SinespaciadoCar"/>
    <w:uiPriority w:val="1"/>
    <w:qFormat/>
    <w:rsid w:val="00B97215"/>
    <w:rPr>
      <w:rFonts w:asciiTheme="minorHAnsi" w:eastAsiaTheme="minorEastAsia" w:hAnsiTheme="minorHAnsi"/>
      <w:sz w:val="22"/>
      <w:lang w:val="es-ES"/>
    </w:rPr>
  </w:style>
  <w:style w:type="character" w:customStyle="1" w:styleId="SinespaciadoCar">
    <w:name w:val="Sin espaciado Car"/>
    <w:basedOn w:val="Fuentedeprrafopredeter"/>
    <w:link w:val="Sinespaciado"/>
    <w:uiPriority w:val="1"/>
    <w:rsid w:val="00B97215"/>
    <w:rPr>
      <w:rFonts w:asciiTheme="minorHAnsi" w:eastAsiaTheme="minorEastAsia" w:hAnsiTheme="minorHAnsi"/>
      <w:sz w:val="22"/>
      <w:lang w:val="es-ES"/>
    </w:rPr>
  </w:style>
  <w:style w:type="paragraph" w:styleId="Prrafodelista">
    <w:name w:val="List Paragraph"/>
    <w:basedOn w:val="Normal"/>
    <w:uiPriority w:val="34"/>
    <w:qFormat/>
    <w:rsid w:val="00AB47D4"/>
    <w:pPr>
      <w:ind w:left="720"/>
      <w:contextualSpacing/>
    </w:pPr>
  </w:style>
  <w:style w:type="character" w:customStyle="1" w:styleId="Ttulo2Car">
    <w:name w:val="Título 2 Car"/>
    <w:basedOn w:val="Fuentedeprrafopredeter"/>
    <w:link w:val="Ttulo2"/>
    <w:uiPriority w:val="9"/>
    <w:rsid w:val="00215BC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925C5"/>
    <w:rPr>
      <w:rFonts w:asciiTheme="majorHAnsi" w:eastAsiaTheme="majorEastAsia" w:hAnsiTheme="majorHAnsi" w:cstheme="majorBidi"/>
      <w:b/>
      <w:bCs/>
      <w:color w:val="4F81BD" w:themeColor="accent1"/>
    </w:rPr>
  </w:style>
  <w:style w:type="character" w:styleId="Textodelmarcadordeposicin">
    <w:name w:val="Placeholder Text"/>
    <w:basedOn w:val="Fuentedeprrafopredeter"/>
    <w:uiPriority w:val="99"/>
    <w:semiHidden/>
    <w:rsid w:val="001C4A5D"/>
    <w:rPr>
      <w:color w:val="808080"/>
    </w:rPr>
  </w:style>
  <w:style w:type="character" w:customStyle="1" w:styleId="Ttulo4Car">
    <w:name w:val="Título 4 Car"/>
    <w:basedOn w:val="Fuentedeprrafopredeter"/>
    <w:link w:val="Ttulo4"/>
    <w:uiPriority w:val="9"/>
    <w:rsid w:val="002C7A42"/>
    <w:rPr>
      <w:rFonts w:asciiTheme="majorHAnsi" w:eastAsiaTheme="majorEastAsia" w:hAnsiTheme="majorHAnsi" w:cstheme="majorBidi"/>
      <w:b/>
      <w:bCs/>
      <w:iCs/>
      <w:color w:val="4F81BD" w:themeColor="accent1"/>
    </w:rPr>
  </w:style>
  <w:style w:type="character" w:customStyle="1" w:styleId="apple-converted-space">
    <w:name w:val="apple-converted-space"/>
    <w:basedOn w:val="Fuentedeprrafopredeter"/>
    <w:rsid w:val="004D7C92"/>
  </w:style>
  <w:style w:type="character" w:styleId="Hipervnculo">
    <w:name w:val="Hyperlink"/>
    <w:basedOn w:val="Fuentedeprrafopredeter"/>
    <w:uiPriority w:val="99"/>
    <w:unhideWhenUsed/>
    <w:rsid w:val="004D7C92"/>
    <w:rPr>
      <w:color w:val="0000FF"/>
      <w:u w:val="single"/>
    </w:rPr>
  </w:style>
  <w:style w:type="paragraph" w:styleId="NormalWeb">
    <w:name w:val="Normal (Web)"/>
    <w:basedOn w:val="Normal"/>
    <w:uiPriority w:val="99"/>
    <w:semiHidden/>
    <w:unhideWhenUsed/>
    <w:rsid w:val="004D7C92"/>
    <w:pPr>
      <w:spacing w:before="100" w:beforeAutospacing="1" w:after="100" w:afterAutospacing="1"/>
    </w:pPr>
    <w:rPr>
      <w:rFonts w:eastAsia="Times New Roman" w:cs="Times New Roman"/>
      <w:szCs w:val="24"/>
      <w:lang w:eastAsia="es-CO"/>
    </w:rPr>
  </w:style>
  <w:style w:type="character" w:customStyle="1" w:styleId="Ttulo5Car">
    <w:name w:val="Título 5 Car"/>
    <w:basedOn w:val="Fuentedeprrafopredeter"/>
    <w:link w:val="Ttulo5"/>
    <w:rsid w:val="001C31CE"/>
    <w:rPr>
      <w:rFonts w:asciiTheme="majorHAnsi" w:eastAsiaTheme="majorEastAsia" w:hAnsiTheme="majorHAnsi" w:cstheme="majorBidi"/>
      <w:b/>
      <w:color w:val="243F60" w:themeColor="accent1" w:themeShade="7F"/>
    </w:rPr>
  </w:style>
  <w:style w:type="paragraph" w:styleId="Textonotapie">
    <w:name w:val="footnote text"/>
    <w:basedOn w:val="Normal"/>
    <w:link w:val="TextonotapieCar"/>
    <w:uiPriority w:val="99"/>
    <w:semiHidden/>
    <w:unhideWhenUsed/>
    <w:rsid w:val="001C31CE"/>
    <w:rPr>
      <w:sz w:val="20"/>
      <w:szCs w:val="20"/>
    </w:rPr>
  </w:style>
  <w:style w:type="character" w:customStyle="1" w:styleId="TextonotapieCar">
    <w:name w:val="Texto nota pie Car"/>
    <w:basedOn w:val="Fuentedeprrafopredeter"/>
    <w:link w:val="Textonotapie"/>
    <w:uiPriority w:val="99"/>
    <w:semiHidden/>
    <w:rsid w:val="001C31CE"/>
    <w:rPr>
      <w:sz w:val="20"/>
      <w:szCs w:val="20"/>
    </w:rPr>
  </w:style>
  <w:style w:type="character" w:styleId="Refdenotaalpie">
    <w:name w:val="footnote reference"/>
    <w:basedOn w:val="Fuentedeprrafopredeter"/>
    <w:uiPriority w:val="99"/>
    <w:semiHidden/>
    <w:unhideWhenUsed/>
    <w:rsid w:val="001C31CE"/>
    <w:rPr>
      <w:vertAlign w:val="superscript"/>
    </w:rPr>
  </w:style>
  <w:style w:type="paragraph" w:styleId="Textoindependiente3">
    <w:name w:val="Body Text 3"/>
    <w:basedOn w:val="Normal"/>
    <w:link w:val="Textoindependiente3Car"/>
    <w:rsid w:val="009168DF"/>
    <w:pPr>
      <w:jc w:val="both"/>
    </w:pPr>
    <w:rPr>
      <w:rFonts w:eastAsia="Times New Roman" w:cs="Times New Roman"/>
      <w:noProof/>
      <w:szCs w:val="24"/>
      <w:lang w:val="es-ES" w:eastAsia="es-ES"/>
    </w:rPr>
  </w:style>
  <w:style w:type="character" w:customStyle="1" w:styleId="Textoindependiente3Car">
    <w:name w:val="Texto independiente 3 Car"/>
    <w:basedOn w:val="Fuentedeprrafopredeter"/>
    <w:link w:val="Textoindependiente3"/>
    <w:rsid w:val="009168DF"/>
    <w:rPr>
      <w:rFonts w:eastAsia="Times New Roman" w:cs="Times New Roman"/>
      <w:noProof/>
      <w:szCs w:val="24"/>
      <w:lang w:val="es-ES" w:eastAsia="es-ES"/>
    </w:rPr>
  </w:style>
  <w:style w:type="character" w:customStyle="1" w:styleId="Ttulo6Car">
    <w:name w:val="Título 6 Car"/>
    <w:basedOn w:val="Fuentedeprrafopredeter"/>
    <w:link w:val="Ttulo6"/>
    <w:uiPriority w:val="9"/>
    <w:rsid w:val="0001534D"/>
    <w:rPr>
      <w:rFonts w:asciiTheme="majorHAnsi" w:eastAsiaTheme="majorEastAsia" w:hAnsiTheme="majorHAnsi" w:cstheme="majorBidi"/>
      <w:i/>
      <w:iCs/>
      <w:color w:val="243F60" w:themeColor="accent1" w:themeShade="7F"/>
    </w:rPr>
  </w:style>
  <w:style w:type="table" w:styleId="Tablaconcuadrcula">
    <w:name w:val="Table Grid"/>
    <w:basedOn w:val="Tablanormal"/>
    <w:uiPriority w:val="59"/>
    <w:rsid w:val="004A4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FC462C"/>
    <w:pPr>
      <w:spacing w:after="100"/>
    </w:pPr>
  </w:style>
  <w:style w:type="paragraph" w:styleId="TDC3">
    <w:name w:val="toc 3"/>
    <w:basedOn w:val="Normal"/>
    <w:next w:val="Normal"/>
    <w:autoRedefine/>
    <w:uiPriority w:val="39"/>
    <w:unhideWhenUsed/>
    <w:rsid w:val="00FC462C"/>
    <w:pPr>
      <w:spacing w:after="100"/>
      <w:ind w:left="480"/>
    </w:pPr>
  </w:style>
  <w:style w:type="paragraph" w:styleId="TDC2">
    <w:name w:val="toc 2"/>
    <w:basedOn w:val="Normal"/>
    <w:next w:val="Normal"/>
    <w:autoRedefine/>
    <w:uiPriority w:val="39"/>
    <w:unhideWhenUsed/>
    <w:rsid w:val="00FC462C"/>
    <w:pPr>
      <w:spacing w:after="100"/>
      <w:ind w:left="240"/>
    </w:pPr>
  </w:style>
  <w:style w:type="paragraph" w:styleId="TDC4">
    <w:name w:val="toc 4"/>
    <w:basedOn w:val="Normal"/>
    <w:next w:val="Normal"/>
    <w:autoRedefine/>
    <w:uiPriority w:val="39"/>
    <w:unhideWhenUsed/>
    <w:rsid w:val="00FC462C"/>
    <w:pPr>
      <w:spacing w:after="100"/>
      <w:ind w:left="720"/>
    </w:pPr>
  </w:style>
  <w:style w:type="character" w:customStyle="1" w:styleId="Ttulo7Car">
    <w:name w:val="Título 7 Car"/>
    <w:basedOn w:val="Fuentedeprrafopredeter"/>
    <w:link w:val="Ttulo7"/>
    <w:uiPriority w:val="9"/>
    <w:rsid w:val="00F10A5D"/>
    <w:rPr>
      <w:rFonts w:asciiTheme="majorHAnsi" w:eastAsiaTheme="majorEastAsia" w:hAnsiTheme="majorHAnsi" w:cstheme="majorBidi"/>
      <w:i/>
      <w:iCs/>
      <w:color w:val="404040" w:themeColor="text1" w:themeTint="BF"/>
    </w:rPr>
  </w:style>
  <w:style w:type="paragraph" w:styleId="TDC5">
    <w:name w:val="toc 5"/>
    <w:basedOn w:val="Normal"/>
    <w:next w:val="Normal"/>
    <w:autoRedefine/>
    <w:uiPriority w:val="39"/>
    <w:unhideWhenUsed/>
    <w:rsid w:val="00625EA9"/>
    <w:pPr>
      <w:spacing w:after="100"/>
      <w:ind w:left="960"/>
    </w:pPr>
  </w:style>
  <w:style w:type="character" w:styleId="Hipervnculovisitado">
    <w:name w:val="FollowedHyperlink"/>
    <w:basedOn w:val="Fuentedeprrafopredeter"/>
    <w:uiPriority w:val="99"/>
    <w:semiHidden/>
    <w:unhideWhenUsed/>
    <w:rsid w:val="00231BD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66"/>
  </w:style>
  <w:style w:type="paragraph" w:styleId="Ttulo1">
    <w:name w:val="heading 1"/>
    <w:basedOn w:val="Normal"/>
    <w:next w:val="Normal"/>
    <w:link w:val="Ttulo1Car"/>
    <w:autoRedefine/>
    <w:uiPriority w:val="9"/>
    <w:qFormat/>
    <w:rsid w:val="009B62C4"/>
    <w:pPr>
      <w:keepNext/>
      <w:keepLines/>
      <w:spacing w:before="120" w:after="120"/>
      <w:jc w:val="center"/>
      <w:outlineLvl w:val="0"/>
    </w:pPr>
    <w:rPr>
      <w:rFonts w:asciiTheme="majorHAnsi" w:eastAsiaTheme="majorEastAsia" w:hAnsiTheme="majorHAnsi" w:cstheme="majorBidi"/>
      <w:b/>
      <w:bCs/>
      <w:color w:val="17365D" w:themeColor="text2" w:themeShade="BF"/>
      <w:sz w:val="28"/>
      <w:szCs w:val="28"/>
      <w14:shadow w14:blurRad="50800" w14:dist="38100" w14:dir="2700000" w14:sx="100000" w14:sy="100000" w14:kx="0" w14:ky="0" w14:algn="tl">
        <w14:srgbClr w14:val="000000">
          <w14:alpha w14:val="60000"/>
        </w14:srgbClr>
      </w14:shadow>
    </w:rPr>
  </w:style>
  <w:style w:type="paragraph" w:styleId="Ttulo2">
    <w:name w:val="heading 2"/>
    <w:basedOn w:val="Normal"/>
    <w:next w:val="Normal"/>
    <w:link w:val="Ttulo2Car"/>
    <w:autoRedefine/>
    <w:uiPriority w:val="9"/>
    <w:unhideWhenUsed/>
    <w:qFormat/>
    <w:rsid w:val="00215BCD"/>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925C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autoRedefine/>
    <w:uiPriority w:val="9"/>
    <w:unhideWhenUsed/>
    <w:qFormat/>
    <w:rsid w:val="002C7A42"/>
    <w:pPr>
      <w:keepNext/>
      <w:keepLines/>
      <w:numPr>
        <w:ilvl w:val="2"/>
        <w:numId w:val="19"/>
      </w:numPr>
      <w:spacing w:before="80"/>
      <w:outlineLvl w:val="3"/>
    </w:pPr>
    <w:rPr>
      <w:rFonts w:asciiTheme="majorHAnsi" w:eastAsiaTheme="majorEastAsia" w:hAnsiTheme="majorHAnsi" w:cstheme="majorBidi"/>
      <w:b/>
      <w:bCs/>
      <w:iCs/>
      <w:color w:val="4F81BD" w:themeColor="accent1"/>
    </w:rPr>
  </w:style>
  <w:style w:type="paragraph" w:styleId="Ttulo5">
    <w:name w:val="heading 5"/>
    <w:basedOn w:val="Normal"/>
    <w:next w:val="Normal"/>
    <w:link w:val="Ttulo5Car"/>
    <w:unhideWhenUsed/>
    <w:qFormat/>
    <w:rsid w:val="001C31CE"/>
    <w:pPr>
      <w:keepNext/>
      <w:keepLines/>
      <w:spacing w:before="80"/>
      <w:outlineLvl w:val="4"/>
    </w:pPr>
    <w:rPr>
      <w:rFonts w:asciiTheme="majorHAnsi" w:eastAsiaTheme="majorEastAsia" w:hAnsiTheme="majorHAnsi" w:cstheme="majorBidi"/>
      <w:b/>
      <w:color w:val="243F60" w:themeColor="accent1" w:themeShade="7F"/>
    </w:rPr>
  </w:style>
  <w:style w:type="paragraph" w:styleId="Ttulo6">
    <w:name w:val="heading 6"/>
    <w:basedOn w:val="Normal"/>
    <w:next w:val="Normal"/>
    <w:link w:val="Ttulo6Car"/>
    <w:uiPriority w:val="9"/>
    <w:unhideWhenUsed/>
    <w:qFormat/>
    <w:rsid w:val="0001534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10A5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972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97215"/>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9B62C4"/>
    <w:rPr>
      <w:rFonts w:asciiTheme="majorHAnsi" w:eastAsiaTheme="majorEastAsia" w:hAnsiTheme="majorHAnsi" w:cstheme="majorBidi"/>
      <w:b/>
      <w:bCs/>
      <w:color w:val="17365D" w:themeColor="text2" w:themeShade="BF"/>
      <w:sz w:val="28"/>
      <w:szCs w:val="28"/>
      <w14:shadow w14:blurRad="50800" w14:dist="38100" w14:dir="2700000" w14:sx="100000" w14:sy="100000" w14:kx="0" w14:ky="0" w14:algn="tl">
        <w14:srgbClr w14:val="000000">
          <w14:alpha w14:val="60000"/>
        </w14:srgbClr>
      </w14:shadow>
    </w:rPr>
  </w:style>
  <w:style w:type="paragraph" w:styleId="Encabezado">
    <w:name w:val="header"/>
    <w:basedOn w:val="Normal"/>
    <w:link w:val="EncabezadoCar"/>
    <w:uiPriority w:val="99"/>
    <w:unhideWhenUsed/>
    <w:rsid w:val="00B97215"/>
    <w:pPr>
      <w:tabs>
        <w:tab w:val="center" w:pos="4419"/>
        <w:tab w:val="right" w:pos="8838"/>
      </w:tabs>
    </w:pPr>
  </w:style>
  <w:style w:type="character" w:customStyle="1" w:styleId="EncabezadoCar">
    <w:name w:val="Encabezado Car"/>
    <w:basedOn w:val="Fuentedeprrafopredeter"/>
    <w:link w:val="Encabezado"/>
    <w:uiPriority w:val="99"/>
    <w:rsid w:val="00B97215"/>
  </w:style>
  <w:style w:type="paragraph" w:styleId="Piedepgina">
    <w:name w:val="footer"/>
    <w:basedOn w:val="Normal"/>
    <w:link w:val="PiedepginaCar"/>
    <w:uiPriority w:val="99"/>
    <w:unhideWhenUsed/>
    <w:rsid w:val="00B97215"/>
    <w:pPr>
      <w:tabs>
        <w:tab w:val="center" w:pos="4419"/>
        <w:tab w:val="right" w:pos="8838"/>
      </w:tabs>
    </w:pPr>
  </w:style>
  <w:style w:type="character" w:customStyle="1" w:styleId="PiedepginaCar">
    <w:name w:val="Pie de página Car"/>
    <w:basedOn w:val="Fuentedeprrafopredeter"/>
    <w:link w:val="Piedepgina"/>
    <w:uiPriority w:val="99"/>
    <w:rsid w:val="00B97215"/>
  </w:style>
  <w:style w:type="paragraph" w:styleId="Textodeglobo">
    <w:name w:val="Balloon Text"/>
    <w:basedOn w:val="Normal"/>
    <w:link w:val="TextodegloboCar"/>
    <w:uiPriority w:val="99"/>
    <w:semiHidden/>
    <w:unhideWhenUsed/>
    <w:rsid w:val="00B97215"/>
    <w:rPr>
      <w:rFonts w:ascii="Tahoma" w:hAnsi="Tahoma" w:cs="Tahoma"/>
      <w:sz w:val="16"/>
      <w:szCs w:val="16"/>
    </w:rPr>
  </w:style>
  <w:style w:type="character" w:customStyle="1" w:styleId="TextodegloboCar">
    <w:name w:val="Texto de globo Car"/>
    <w:basedOn w:val="Fuentedeprrafopredeter"/>
    <w:link w:val="Textodeglobo"/>
    <w:uiPriority w:val="99"/>
    <w:semiHidden/>
    <w:rsid w:val="00B97215"/>
    <w:rPr>
      <w:rFonts w:ascii="Tahoma" w:hAnsi="Tahoma" w:cs="Tahoma"/>
      <w:sz w:val="16"/>
      <w:szCs w:val="16"/>
    </w:rPr>
  </w:style>
  <w:style w:type="paragraph" w:styleId="Sinespaciado">
    <w:name w:val="No Spacing"/>
    <w:link w:val="SinespaciadoCar"/>
    <w:uiPriority w:val="1"/>
    <w:qFormat/>
    <w:rsid w:val="00B97215"/>
    <w:rPr>
      <w:rFonts w:asciiTheme="minorHAnsi" w:eastAsiaTheme="minorEastAsia" w:hAnsiTheme="minorHAnsi"/>
      <w:sz w:val="22"/>
      <w:lang w:val="es-ES"/>
    </w:rPr>
  </w:style>
  <w:style w:type="character" w:customStyle="1" w:styleId="SinespaciadoCar">
    <w:name w:val="Sin espaciado Car"/>
    <w:basedOn w:val="Fuentedeprrafopredeter"/>
    <w:link w:val="Sinespaciado"/>
    <w:uiPriority w:val="1"/>
    <w:rsid w:val="00B97215"/>
    <w:rPr>
      <w:rFonts w:asciiTheme="minorHAnsi" w:eastAsiaTheme="minorEastAsia" w:hAnsiTheme="minorHAnsi"/>
      <w:sz w:val="22"/>
      <w:lang w:val="es-ES"/>
    </w:rPr>
  </w:style>
  <w:style w:type="paragraph" w:styleId="Prrafodelista">
    <w:name w:val="List Paragraph"/>
    <w:basedOn w:val="Normal"/>
    <w:uiPriority w:val="34"/>
    <w:qFormat/>
    <w:rsid w:val="00AB47D4"/>
    <w:pPr>
      <w:ind w:left="720"/>
      <w:contextualSpacing/>
    </w:pPr>
  </w:style>
  <w:style w:type="character" w:customStyle="1" w:styleId="Ttulo2Car">
    <w:name w:val="Título 2 Car"/>
    <w:basedOn w:val="Fuentedeprrafopredeter"/>
    <w:link w:val="Ttulo2"/>
    <w:uiPriority w:val="9"/>
    <w:rsid w:val="00215BC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925C5"/>
    <w:rPr>
      <w:rFonts w:asciiTheme="majorHAnsi" w:eastAsiaTheme="majorEastAsia" w:hAnsiTheme="majorHAnsi" w:cstheme="majorBidi"/>
      <w:b/>
      <w:bCs/>
      <w:color w:val="4F81BD" w:themeColor="accent1"/>
    </w:rPr>
  </w:style>
  <w:style w:type="character" w:styleId="Textodelmarcadordeposicin">
    <w:name w:val="Placeholder Text"/>
    <w:basedOn w:val="Fuentedeprrafopredeter"/>
    <w:uiPriority w:val="99"/>
    <w:semiHidden/>
    <w:rsid w:val="001C4A5D"/>
    <w:rPr>
      <w:color w:val="808080"/>
    </w:rPr>
  </w:style>
  <w:style w:type="character" w:customStyle="1" w:styleId="Ttulo4Car">
    <w:name w:val="Título 4 Car"/>
    <w:basedOn w:val="Fuentedeprrafopredeter"/>
    <w:link w:val="Ttulo4"/>
    <w:uiPriority w:val="9"/>
    <w:rsid w:val="002C7A42"/>
    <w:rPr>
      <w:rFonts w:asciiTheme="majorHAnsi" w:eastAsiaTheme="majorEastAsia" w:hAnsiTheme="majorHAnsi" w:cstheme="majorBidi"/>
      <w:b/>
      <w:bCs/>
      <w:iCs/>
      <w:color w:val="4F81BD" w:themeColor="accent1"/>
    </w:rPr>
  </w:style>
  <w:style w:type="character" w:customStyle="1" w:styleId="apple-converted-space">
    <w:name w:val="apple-converted-space"/>
    <w:basedOn w:val="Fuentedeprrafopredeter"/>
    <w:rsid w:val="004D7C92"/>
  </w:style>
  <w:style w:type="character" w:styleId="Hipervnculo">
    <w:name w:val="Hyperlink"/>
    <w:basedOn w:val="Fuentedeprrafopredeter"/>
    <w:uiPriority w:val="99"/>
    <w:unhideWhenUsed/>
    <w:rsid w:val="004D7C92"/>
    <w:rPr>
      <w:color w:val="0000FF"/>
      <w:u w:val="single"/>
    </w:rPr>
  </w:style>
  <w:style w:type="paragraph" w:styleId="NormalWeb">
    <w:name w:val="Normal (Web)"/>
    <w:basedOn w:val="Normal"/>
    <w:uiPriority w:val="99"/>
    <w:semiHidden/>
    <w:unhideWhenUsed/>
    <w:rsid w:val="004D7C92"/>
    <w:pPr>
      <w:spacing w:before="100" w:beforeAutospacing="1" w:after="100" w:afterAutospacing="1"/>
    </w:pPr>
    <w:rPr>
      <w:rFonts w:eastAsia="Times New Roman" w:cs="Times New Roman"/>
      <w:szCs w:val="24"/>
      <w:lang w:eastAsia="es-CO"/>
    </w:rPr>
  </w:style>
  <w:style w:type="character" w:customStyle="1" w:styleId="Ttulo5Car">
    <w:name w:val="Título 5 Car"/>
    <w:basedOn w:val="Fuentedeprrafopredeter"/>
    <w:link w:val="Ttulo5"/>
    <w:rsid w:val="001C31CE"/>
    <w:rPr>
      <w:rFonts w:asciiTheme="majorHAnsi" w:eastAsiaTheme="majorEastAsia" w:hAnsiTheme="majorHAnsi" w:cstheme="majorBidi"/>
      <w:b/>
      <w:color w:val="243F60" w:themeColor="accent1" w:themeShade="7F"/>
    </w:rPr>
  </w:style>
  <w:style w:type="paragraph" w:styleId="Textonotapie">
    <w:name w:val="footnote text"/>
    <w:basedOn w:val="Normal"/>
    <w:link w:val="TextonotapieCar"/>
    <w:uiPriority w:val="99"/>
    <w:semiHidden/>
    <w:unhideWhenUsed/>
    <w:rsid w:val="001C31CE"/>
    <w:rPr>
      <w:sz w:val="20"/>
      <w:szCs w:val="20"/>
    </w:rPr>
  </w:style>
  <w:style w:type="character" w:customStyle="1" w:styleId="TextonotapieCar">
    <w:name w:val="Texto nota pie Car"/>
    <w:basedOn w:val="Fuentedeprrafopredeter"/>
    <w:link w:val="Textonotapie"/>
    <w:uiPriority w:val="99"/>
    <w:semiHidden/>
    <w:rsid w:val="001C31CE"/>
    <w:rPr>
      <w:sz w:val="20"/>
      <w:szCs w:val="20"/>
    </w:rPr>
  </w:style>
  <w:style w:type="character" w:styleId="Refdenotaalpie">
    <w:name w:val="footnote reference"/>
    <w:basedOn w:val="Fuentedeprrafopredeter"/>
    <w:uiPriority w:val="99"/>
    <w:semiHidden/>
    <w:unhideWhenUsed/>
    <w:rsid w:val="001C31CE"/>
    <w:rPr>
      <w:vertAlign w:val="superscript"/>
    </w:rPr>
  </w:style>
  <w:style w:type="paragraph" w:styleId="Textoindependiente3">
    <w:name w:val="Body Text 3"/>
    <w:basedOn w:val="Normal"/>
    <w:link w:val="Textoindependiente3Car"/>
    <w:rsid w:val="009168DF"/>
    <w:pPr>
      <w:jc w:val="both"/>
    </w:pPr>
    <w:rPr>
      <w:rFonts w:eastAsia="Times New Roman" w:cs="Times New Roman"/>
      <w:noProof/>
      <w:szCs w:val="24"/>
      <w:lang w:val="es-ES" w:eastAsia="es-ES"/>
    </w:rPr>
  </w:style>
  <w:style w:type="character" w:customStyle="1" w:styleId="Textoindependiente3Car">
    <w:name w:val="Texto independiente 3 Car"/>
    <w:basedOn w:val="Fuentedeprrafopredeter"/>
    <w:link w:val="Textoindependiente3"/>
    <w:rsid w:val="009168DF"/>
    <w:rPr>
      <w:rFonts w:eastAsia="Times New Roman" w:cs="Times New Roman"/>
      <w:noProof/>
      <w:szCs w:val="24"/>
      <w:lang w:val="es-ES" w:eastAsia="es-ES"/>
    </w:rPr>
  </w:style>
  <w:style w:type="character" w:customStyle="1" w:styleId="Ttulo6Car">
    <w:name w:val="Título 6 Car"/>
    <w:basedOn w:val="Fuentedeprrafopredeter"/>
    <w:link w:val="Ttulo6"/>
    <w:uiPriority w:val="9"/>
    <w:rsid w:val="0001534D"/>
    <w:rPr>
      <w:rFonts w:asciiTheme="majorHAnsi" w:eastAsiaTheme="majorEastAsia" w:hAnsiTheme="majorHAnsi" w:cstheme="majorBidi"/>
      <w:i/>
      <w:iCs/>
      <w:color w:val="243F60" w:themeColor="accent1" w:themeShade="7F"/>
    </w:rPr>
  </w:style>
  <w:style w:type="table" w:styleId="Tablaconcuadrcula">
    <w:name w:val="Table Grid"/>
    <w:basedOn w:val="Tablanormal"/>
    <w:uiPriority w:val="59"/>
    <w:rsid w:val="004A4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FC462C"/>
    <w:pPr>
      <w:spacing w:after="100"/>
    </w:pPr>
  </w:style>
  <w:style w:type="paragraph" w:styleId="TDC3">
    <w:name w:val="toc 3"/>
    <w:basedOn w:val="Normal"/>
    <w:next w:val="Normal"/>
    <w:autoRedefine/>
    <w:uiPriority w:val="39"/>
    <w:unhideWhenUsed/>
    <w:rsid w:val="00FC462C"/>
    <w:pPr>
      <w:spacing w:after="100"/>
      <w:ind w:left="480"/>
    </w:pPr>
  </w:style>
  <w:style w:type="paragraph" w:styleId="TDC2">
    <w:name w:val="toc 2"/>
    <w:basedOn w:val="Normal"/>
    <w:next w:val="Normal"/>
    <w:autoRedefine/>
    <w:uiPriority w:val="39"/>
    <w:unhideWhenUsed/>
    <w:rsid w:val="00FC462C"/>
    <w:pPr>
      <w:spacing w:after="100"/>
      <w:ind w:left="240"/>
    </w:pPr>
  </w:style>
  <w:style w:type="paragraph" w:styleId="TDC4">
    <w:name w:val="toc 4"/>
    <w:basedOn w:val="Normal"/>
    <w:next w:val="Normal"/>
    <w:autoRedefine/>
    <w:uiPriority w:val="39"/>
    <w:unhideWhenUsed/>
    <w:rsid w:val="00FC462C"/>
    <w:pPr>
      <w:spacing w:after="100"/>
      <w:ind w:left="720"/>
    </w:pPr>
  </w:style>
  <w:style w:type="character" w:customStyle="1" w:styleId="Ttulo7Car">
    <w:name w:val="Título 7 Car"/>
    <w:basedOn w:val="Fuentedeprrafopredeter"/>
    <w:link w:val="Ttulo7"/>
    <w:uiPriority w:val="9"/>
    <w:rsid w:val="00F10A5D"/>
    <w:rPr>
      <w:rFonts w:asciiTheme="majorHAnsi" w:eastAsiaTheme="majorEastAsia" w:hAnsiTheme="majorHAnsi" w:cstheme="majorBidi"/>
      <w:i/>
      <w:iCs/>
      <w:color w:val="404040" w:themeColor="text1" w:themeTint="BF"/>
    </w:rPr>
  </w:style>
  <w:style w:type="paragraph" w:styleId="TDC5">
    <w:name w:val="toc 5"/>
    <w:basedOn w:val="Normal"/>
    <w:next w:val="Normal"/>
    <w:autoRedefine/>
    <w:uiPriority w:val="39"/>
    <w:unhideWhenUsed/>
    <w:rsid w:val="00625EA9"/>
    <w:pPr>
      <w:spacing w:after="100"/>
      <w:ind w:left="960"/>
    </w:pPr>
  </w:style>
  <w:style w:type="character" w:styleId="Hipervnculovisitado">
    <w:name w:val="FollowedHyperlink"/>
    <w:basedOn w:val="Fuentedeprrafopredeter"/>
    <w:uiPriority w:val="99"/>
    <w:semiHidden/>
    <w:unhideWhenUsed/>
    <w:rsid w:val="00231B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884007">
      <w:bodyDiv w:val="1"/>
      <w:marLeft w:val="0"/>
      <w:marRight w:val="0"/>
      <w:marTop w:val="0"/>
      <w:marBottom w:val="0"/>
      <w:divBdr>
        <w:top w:val="none" w:sz="0" w:space="0" w:color="auto"/>
        <w:left w:val="none" w:sz="0" w:space="0" w:color="auto"/>
        <w:bottom w:val="none" w:sz="0" w:space="0" w:color="auto"/>
        <w:right w:val="none" w:sz="0" w:space="0" w:color="auto"/>
      </w:divBdr>
    </w:div>
    <w:div w:id="1240290252">
      <w:bodyDiv w:val="1"/>
      <w:marLeft w:val="0"/>
      <w:marRight w:val="0"/>
      <w:marTop w:val="0"/>
      <w:marBottom w:val="0"/>
      <w:divBdr>
        <w:top w:val="none" w:sz="0" w:space="0" w:color="auto"/>
        <w:left w:val="none" w:sz="0" w:space="0" w:color="auto"/>
        <w:bottom w:val="none" w:sz="0" w:space="0" w:color="auto"/>
        <w:right w:val="none" w:sz="0" w:space="0" w:color="auto"/>
      </w:divBdr>
    </w:div>
    <w:div w:id="1578857858">
      <w:bodyDiv w:val="1"/>
      <w:marLeft w:val="0"/>
      <w:marRight w:val="0"/>
      <w:marTop w:val="0"/>
      <w:marBottom w:val="0"/>
      <w:divBdr>
        <w:top w:val="none" w:sz="0" w:space="0" w:color="auto"/>
        <w:left w:val="none" w:sz="0" w:space="0" w:color="auto"/>
        <w:bottom w:val="none" w:sz="0" w:space="0" w:color="auto"/>
        <w:right w:val="none" w:sz="0" w:space="0" w:color="auto"/>
      </w:divBdr>
    </w:div>
    <w:div w:id="179975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fontTable" Target="fontTable.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image" Target="media/image11.jpg"/><Relationship Id="rId29" Type="http://schemas.openxmlformats.org/officeDocument/2006/relationships/image" Target="media/image20.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eader" Target="header1.xml"/><Relationship Id="rId40"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22.jpg"/><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gif"/><Relationship Id="rId35" Type="http://schemas.openxmlformats.org/officeDocument/2006/relationships/image" Target="media/image26.jpg"/><Relationship Id="rId43"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77F6FCA3534C8E9081DEC571224F1A"/>
        <w:category>
          <w:name w:val="General"/>
          <w:gallery w:val="placeholder"/>
        </w:category>
        <w:types>
          <w:type w:val="bbPlcHdr"/>
        </w:types>
        <w:behaviors>
          <w:behavior w:val="content"/>
        </w:behaviors>
        <w:guid w:val="{18A1FB7D-7B47-42C5-BE71-52864FAFC7BE}"/>
      </w:docPartPr>
      <w:docPartBody>
        <w:p w:rsidR="00994269" w:rsidRDefault="0043311E" w:rsidP="0043311E">
          <w:pPr>
            <w:pStyle w:val="B077F6FCA3534C8E9081DEC571224F1A"/>
          </w:pPr>
          <w:r>
            <w:rPr>
              <w:b/>
              <w:bCs/>
              <w:color w:val="1F497D" w:themeColor="text2"/>
              <w:sz w:val="28"/>
              <w:szCs w:val="28"/>
              <w:lang w:val="es-ES"/>
            </w:rPr>
            <w:t>[Escribir el título del documento]</w:t>
          </w:r>
        </w:p>
      </w:docPartBody>
    </w:docPart>
    <w:docPart>
      <w:docPartPr>
        <w:name w:val="B530FC0B48FA40E2B6D4D99559B3AAAA"/>
        <w:category>
          <w:name w:val="General"/>
          <w:gallery w:val="placeholder"/>
        </w:category>
        <w:types>
          <w:type w:val="bbPlcHdr"/>
        </w:types>
        <w:behaviors>
          <w:behavior w:val="content"/>
        </w:behaviors>
        <w:guid w:val="{5B6BE8E6-BB9B-4942-B97B-9BE8BA6933CA}"/>
      </w:docPartPr>
      <w:docPartBody>
        <w:p w:rsidR="00994269" w:rsidRDefault="0043311E" w:rsidP="0043311E">
          <w:pPr>
            <w:pStyle w:val="B530FC0B48FA40E2B6D4D99559B3AAAA"/>
          </w:pPr>
          <w:r>
            <w:rPr>
              <w:color w:val="4F81BD" w:themeColor="accent1"/>
              <w:lang w:val="es-ES"/>
            </w:rPr>
            <w:t>[Escribir el subtítulo del documento]</w:t>
          </w:r>
        </w:p>
      </w:docPartBody>
    </w:docPart>
    <w:docPart>
      <w:docPartPr>
        <w:name w:val="33B005958B2147F7938A4D9F3C3474D3"/>
        <w:category>
          <w:name w:val="General"/>
          <w:gallery w:val="placeholder"/>
        </w:category>
        <w:types>
          <w:type w:val="bbPlcHdr"/>
        </w:types>
        <w:behaviors>
          <w:behavior w:val="content"/>
        </w:behaviors>
        <w:guid w:val="{1EC5244B-9E6B-439E-B7A0-605C52B0D1E9}"/>
      </w:docPartPr>
      <w:docPartBody>
        <w:p w:rsidR="00994269" w:rsidRDefault="0043311E" w:rsidP="0043311E">
          <w:pPr>
            <w:pStyle w:val="33B005958B2147F7938A4D9F3C3474D3"/>
          </w:pPr>
          <w:r>
            <w:rPr>
              <w:color w:val="808080" w:themeColor="text1" w:themeTint="7F"/>
              <w:lang w:val="es-ES"/>
            </w:rPr>
            <w:t>[Escribir el nombre del autor]</w:t>
          </w:r>
        </w:p>
      </w:docPartBody>
    </w:docPart>
    <w:docPart>
      <w:docPartPr>
        <w:name w:val="003C075CD066470C99C3F35B6EDAD8E3"/>
        <w:category>
          <w:name w:val="General"/>
          <w:gallery w:val="placeholder"/>
        </w:category>
        <w:types>
          <w:type w:val="bbPlcHdr"/>
        </w:types>
        <w:behaviors>
          <w:behavior w:val="content"/>
        </w:behaviors>
        <w:guid w:val="{CF9E8919-FCA2-4B88-AED9-B2FDF81CFB40}"/>
      </w:docPartPr>
      <w:docPartBody>
        <w:p w:rsidR="00715F14" w:rsidRDefault="00994269" w:rsidP="00994269">
          <w:pPr>
            <w:pStyle w:val="003C075CD066470C99C3F35B6EDAD8E3"/>
          </w:pPr>
          <w:r>
            <w:rPr>
              <w:noProof/>
              <w:color w:val="7F7F7F" w:themeColor="background1" w:themeShade="7F"/>
              <w:lang w:val="es-ES"/>
            </w:rPr>
            <w:t>[Escribir el nombre de la compañía]</w:t>
          </w:r>
        </w:p>
      </w:docPartBody>
    </w:docPart>
    <w:docPart>
      <w:docPartPr>
        <w:name w:val="D7369BE4BEA6436FB06D94706925FAED"/>
        <w:category>
          <w:name w:val="General"/>
          <w:gallery w:val="placeholder"/>
        </w:category>
        <w:types>
          <w:type w:val="bbPlcHdr"/>
        </w:types>
        <w:behaviors>
          <w:behavior w:val="content"/>
        </w:behaviors>
        <w:guid w:val="{03A148EC-2A54-4233-A596-16B444E29C81}"/>
      </w:docPartPr>
      <w:docPartBody>
        <w:p w:rsidR="00715F14" w:rsidRDefault="00994269" w:rsidP="00994269">
          <w:pPr>
            <w:pStyle w:val="D7369BE4BEA6436FB06D94706925FAED"/>
          </w:pPr>
          <w:r>
            <w:rPr>
              <w:color w:val="7F7F7F" w:themeColor="background1" w:themeShade="7F"/>
              <w:lang w:val="es-ES"/>
            </w:rPr>
            <w:t>[Escribir la dirección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atha">
    <w:panose1 w:val="020B0604020202020204"/>
    <w:charset w:val="00"/>
    <w:family w:val="swiss"/>
    <w:pitch w:val="variable"/>
    <w:sig w:usb0="001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3311E"/>
    <w:rsid w:val="001219D1"/>
    <w:rsid w:val="00161416"/>
    <w:rsid w:val="001C3D75"/>
    <w:rsid w:val="0022740C"/>
    <w:rsid w:val="0029369C"/>
    <w:rsid w:val="00357E03"/>
    <w:rsid w:val="003D43F6"/>
    <w:rsid w:val="0043311E"/>
    <w:rsid w:val="005949F5"/>
    <w:rsid w:val="006E5F46"/>
    <w:rsid w:val="00715F14"/>
    <w:rsid w:val="00777A2A"/>
    <w:rsid w:val="007E13FA"/>
    <w:rsid w:val="00994269"/>
    <w:rsid w:val="00A32F29"/>
    <w:rsid w:val="00A460D4"/>
    <w:rsid w:val="00AA0BE3"/>
    <w:rsid w:val="00BF1215"/>
    <w:rsid w:val="00D7514C"/>
  </w:rsids>
  <m:mathPr>
    <m:mathFont m:val="Cambria Math"/>
    <m:brkBin m:val="before"/>
    <m:brkBinSub m:val="--"/>
    <m:smallFrac m:val="0"/>
    <m:dispDef/>
    <m:lMargin m:val="0"/>
    <m:rMargin m:val="0"/>
    <m:defJc m:val="centerGroup"/>
    <m:wrapIndent m:val="1440"/>
    <m:intLim m:val="subSup"/>
    <m:naryLim m:val="undOvr"/>
  </m:mathPr>
  <w:themeFontLang w:val="es-CO"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2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8C38C50736C459BB937E9AC56CE5AC7">
    <w:name w:val="D8C38C50736C459BB937E9AC56CE5AC7"/>
    <w:rsid w:val="0043311E"/>
  </w:style>
  <w:style w:type="paragraph" w:customStyle="1" w:styleId="698B30DB43614B088B4DDF5EC3FFE92A">
    <w:name w:val="698B30DB43614B088B4DDF5EC3FFE92A"/>
    <w:rsid w:val="0043311E"/>
  </w:style>
  <w:style w:type="paragraph" w:customStyle="1" w:styleId="2F75F5C5D6824A579691B3D23331E96C">
    <w:name w:val="2F75F5C5D6824A579691B3D23331E96C"/>
    <w:rsid w:val="0043311E"/>
  </w:style>
  <w:style w:type="paragraph" w:customStyle="1" w:styleId="B077F6FCA3534C8E9081DEC571224F1A">
    <w:name w:val="B077F6FCA3534C8E9081DEC571224F1A"/>
    <w:rsid w:val="0043311E"/>
  </w:style>
  <w:style w:type="paragraph" w:customStyle="1" w:styleId="B530FC0B48FA40E2B6D4D99559B3AAAA">
    <w:name w:val="B530FC0B48FA40E2B6D4D99559B3AAAA"/>
    <w:rsid w:val="0043311E"/>
  </w:style>
  <w:style w:type="paragraph" w:customStyle="1" w:styleId="33B005958B2147F7938A4D9F3C3474D3">
    <w:name w:val="33B005958B2147F7938A4D9F3C3474D3"/>
    <w:rsid w:val="0043311E"/>
  </w:style>
  <w:style w:type="paragraph" w:customStyle="1" w:styleId="DC954E7C9FCF4FA4838720D718B19D0F">
    <w:name w:val="DC954E7C9FCF4FA4838720D718B19D0F"/>
    <w:rsid w:val="0043311E"/>
  </w:style>
  <w:style w:type="paragraph" w:customStyle="1" w:styleId="DF363168B0E747B6B051F1CA5EEB25DA">
    <w:name w:val="DF363168B0E747B6B051F1CA5EEB25DA"/>
    <w:rsid w:val="0043311E"/>
  </w:style>
  <w:style w:type="paragraph" w:customStyle="1" w:styleId="282E3E90971B40C9AAA54E0CFF8645CD">
    <w:name w:val="282E3E90971B40C9AAA54E0CFF8645CD"/>
    <w:rsid w:val="0043311E"/>
  </w:style>
  <w:style w:type="character" w:styleId="Textodelmarcadordeposicin">
    <w:name w:val="Placeholder Text"/>
    <w:basedOn w:val="Fuentedeprrafopredeter"/>
    <w:uiPriority w:val="99"/>
    <w:semiHidden/>
    <w:rsid w:val="00BF1215"/>
    <w:rPr>
      <w:color w:val="808080"/>
    </w:rPr>
  </w:style>
  <w:style w:type="paragraph" w:customStyle="1" w:styleId="C5102137A0954F9AAC987AB5F42FF1FF">
    <w:name w:val="C5102137A0954F9AAC987AB5F42FF1FF"/>
    <w:rsid w:val="00994269"/>
  </w:style>
  <w:style w:type="paragraph" w:customStyle="1" w:styleId="471C33A4248A413EAD2EB528CCD9E5EF">
    <w:name w:val="471C33A4248A413EAD2EB528CCD9E5EF"/>
    <w:rsid w:val="00994269"/>
  </w:style>
  <w:style w:type="paragraph" w:customStyle="1" w:styleId="003C075CD066470C99C3F35B6EDAD8E3">
    <w:name w:val="003C075CD066470C99C3F35B6EDAD8E3"/>
    <w:rsid w:val="00994269"/>
  </w:style>
  <w:style w:type="paragraph" w:customStyle="1" w:styleId="D7369BE4BEA6436FB06D94706925FAED">
    <w:name w:val="D7369BE4BEA6436FB06D94706925FAED"/>
    <w:rsid w:val="00994269"/>
  </w:style>
  <w:style w:type="paragraph" w:customStyle="1" w:styleId="C5E0204475A248B3B783A69CB8B5FEB8">
    <w:name w:val="C5E0204475A248B3B783A69CB8B5FEB8"/>
    <w:rsid w:val="00A32F29"/>
  </w:style>
  <w:style w:type="paragraph" w:customStyle="1" w:styleId="8BA497CD98A345AD8901CD33EEF53110">
    <w:name w:val="8BA497CD98A345AD8901CD33EEF53110"/>
    <w:rsid w:val="00A32F29"/>
  </w:style>
  <w:style w:type="paragraph" w:customStyle="1" w:styleId="9C6442237C834290A098DFDAAB7EFB01">
    <w:name w:val="9C6442237C834290A098DFDAAB7EFB01"/>
    <w:rsid w:val="00A32F29"/>
  </w:style>
  <w:style w:type="paragraph" w:customStyle="1" w:styleId="E832FF4B27B94641A614C1C3CAD8B4A6">
    <w:name w:val="E832FF4B27B94641A614C1C3CAD8B4A6"/>
    <w:rsid w:val="00A32F29"/>
  </w:style>
  <w:style w:type="paragraph" w:customStyle="1" w:styleId="E85214D88BCE4F939FBB72C075E1212E">
    <w:name w:val="E85214D88BCE4F939FBB72C075E1212E"/>
    <w:rsid w:val="00A32F2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E-mail: jcboteroo@ucn.edu.co. Skype: jcbotero.iqu</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o" ma:contentTypeID="0x010100BA7AD77E6EEBF24EBF7D41CA367DFD4E" ma:contentTypeVersion="0" ma:contentTypeDescription="Crear nuevo documento." ma:contentTypeScope="" ma:versionID="53ab6ee07c373738130e523da2b74f00">
  <xsd:schema xmlns:xsd="http://www.w3.org/2001/XMLSchema" xmlns:xs="http://www.w3.org/2001/XMLSchema" xmlns:p="http://schemas.microsoft.com/office/2006/metadata/properties" xmlns:ns2="a464f196-e49a-4ca7-9c96-5a8f10f12a57" targetNamespace="http://schemas.microsoft.com/office/2006/metadata/properties" ma:root="true" ma:fieldsID="3ccd44a1bd30739882996be11b7bf1f4" ns2:_="">
    <xsd:import namespace="a464f196-e49a-4ca7-9c96-5a8f10f12a57"/>
    <xsd:element name="properties">
      <xsd:complexType>
        <xsd:sequence>
          <xsd:element name="documentManagement">
            <xsd:complexType>
              <xsd:all>
                <xsd:element ref="ns2:Direcc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4f196-e49a-4ca7-9c96-5a8f10f12a57" elementFormDefault="qualified">
    <xsd:import namespace="http://schemas.microsoft.com/office/2006/documentManagement/types"/>
    <xsd:import namespace="http://schemas.microsoft.com/office/infopath/2007/PartnerControls"/>
    <xsd:element name="Direccion_x0020_URL" ma:index="8" nillable="true" ma:displayName="Direccion URL" ma:internalName="Direccion_x0020_URL"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Borra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ireccion_x0020_URL xmlns="a464f196-e49a-4ca7-9c96-5a8f10f12a57"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B59E892B-5C75-4CAC-94C3-146495BCF78B}"/>
</file>

<file path=customXml/itemProps3.xml><?xml version="1.0" encoding="utf-8"?>
<ds:datastoreItem xmlns:ds="http://schemas.openxmlformats.org/officeDocument/2006/customXml" ds:itemID="{73F36193-8FBD-425C-B2A0-5A15C60184EF}"/>
</file>

<file path=customXml/itemProps4.xml><?xml version="1.0" encoding="utf-8"?>
<ds:datastoreItem xmlns:ds="http://schemas.openxmlformats.org/officeDocument/2006/customXml" ds:itemID="{0319FBB9-08C5-43A3-BCDF-ED9678CC75F9}"/>
</file>

<file path=customXml/itemProps5.xml><?xml version="1.0" encoding="utf-8"?>
<ds:datastoreItem xmlns:ds="http://schemas.openxmlformats.org/officeDocument/2006/customXml" ds:itemID="{236A29C4-D964-4984-B067-63F821DFC055}"/>
</file>

<file path=docProps/app.xml><?xml version="1.0" encoding="utf-8"?>
<Properties xmlns="http://schemas.openxmlformats.org/officeDocument/2006/extended-properties" xmlns:vt="http://schemas.openxmlformats.org/officeDocument/2006/docPropsVTypes">
  <Template>Normal</Template>
  <TotalTime>0</TotalTime>
  <Pages>1</Pages>
  <Words>8153</Words>
  <Characters>46475</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GUÍA 1. GRADO DÉCIMO: INTRODUCCIÓN A LA QUÍMICA Y ESTRUCTURA ATÓMICA</vt:lpstr>
    </vt:vector>
  </TitlesOfParts>
  <Company>Cibercolegio UCN</Company>
  <LinksUpToDate>false</LinksUpToDate>
  <CharactersWithSpaces>54519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1. GRADO DÉCIMO: INTRODUCCIÓN A LA QUÍMICA Y ESTRUCTURA ATÓMICA</dc:title>
  <dc:subject>Curso de Química</dc:subject>
  <dc:creator>Profesor: Juan Camilo Botero Ospina</dc:creator>
  <cp:lastModifiedBy>USUARIO</cp:lastModifiedBy>
  <cp:revision>1</cp:revision>
  <cp:lastPrinted>2014-04-05T00:15:00Z</cp:lastPrinted>
  <dcterms:created xsi:type="dcterms:W3CDTF">2014-04-05T16:30:00Z</dcterms:created>
  <dcterms:modified xsi:type="dcterms:W3CDTF">2014-04-05T16:30:00Z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0x010100BA7AD77E6EEBF24EBF7D41CA367DFD4E</vt:lpwstr>
  </property>
</Properties>
</file>