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diagrams/drawing1.xml" ContentType="application/vnd.ms-office.drawingml.diagramDraw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5A" w:rsidRDefault="009E0E5A" w:rsidP="009E0E5A">
      <w:pPr>
        <w:pStyle w:val="Ttulo"/>
        <w:rPr>
          <w:lang w:val="es-CO"/>
        </w:rPr>
      </w:pPr>
      <w:r>
        <w:rPr>
          <w:lang w:val="es-CO"/>
        </w:rPr>
        <w:t>Guía 3. Química 10°</w:t>
      </w:r>
    </w:p>
    <w:p w:rsidR="009E0E5A" w:rsidRPr="0005161F" w:rsidRDefault="009E0E5A" w:rsidP="009E0E5A">
      <w:pPr>
        <w:pStyle w:val="Ttulo"/>
        <w:rPr>
          <w:b/>
          <w:lang w:val="es-CO"/>
        </w:rPr>
      </w:pPr>
      <w:r w:rsidRPr="0005161F">
        <w:rPr>
          <w:b/>
          <w:lang w:val="es-CO"/>
        </w:rPr>
        <w:t>Desempeños Nivel 1 – Actividades</w:t>
      </w:r>
    </w:p>
    <w:p w:rsidR="009E0E5A" w:rsidRPr="009E0E5A" w:rsidRDefault="009E0E5A" w:rsidP="00EC0D9F">
      <w:pPr>
        <w:pStyle w:val="Ttulo1"/>
        <w:rPr>
          <w:rFonts w:ascii="Arial" w:hAnsi="Arial" w:cs="Arial"/>
          <w:b w:val="0"/>
          <w:color w:val="000000" w:themeColor="text1"/>
          <w:sz w:val="26"/>
          <w:szCs w:val="26"/>
        </w:rPr>
      </w:pPr>
      <w:r w:rsidRPr="0005161F">
        <w:rPr>
          <w:color w:val="auto"/>
          <w:lang w:val="es-CO"/>
        </w:rPr>
        <w:t>ACTIVIDAD</w:t>
      </w:r>
      <w:r>
        <w:rPr>
          <w:color w:val="auto"/>
          <w:lang w:val="es-CO"/>
        </w:rPr>
        <w:t xml:space="preserve"> No. 1</w:t>
      </w:r>
    </w:p>
    <w:p w:rsidR="005358CE" w:rsidRPr="009E0E5A" w:rsidRDefault="00286FE9" w:rsidP="005358CE">
      <w:pPr>
        <w:jc w:val="center"/>
        <w:rPr>
          <w:rFonts w:ascii="Arial" w:hAnsi="Arial" w:cs="Arial"/>
          <w:b/>
          <w:color w:val="548DD4" w:themeColor="text2" w:themeTint="99"/>
          <w:sz w:val="26"/>
          <w:szCs w:val="26"/>
        </w:rPr>
      </w:pPr>
      <w:r w:rsidRPr="009E0E5A">
        <w:rPr>
          <w:rFonts w:ascii="Arial" w:hAnsi="Arial" w:cs="Arial"/>
          <w:b/>
          <w:color w:val="548DD4" w:themeColor="text2" w:themeTint="99"/>
          <w:sz w:val="26"/>
          <w:szCs w:val="26"/>
        </w:rPr>
        <w:t>Enlace químico y formas de las moléculas</w:t>
      </w:r>
    </w:p>
    <w:p w:rsidR="0061770B" w:rsidRDefault="0061770B" w:rsidP="005358CE">
      <w:pPr>
        <w:jc w:val="center"/>
        <w:rPr>
          <w:rFonts w:ascii="Arial" w:hAnsi="Arial" w:cs="Arial"/>
          <w:b/>
          <w:color w:val="548DD4" w:themeColor="text2" w:themeTint="99"/>
          <w:sz w:val="26"/>
          <w:szCs w:val="26"/>
        </w:rPr>
      </w:pPr>
      <w:r w:rsidRPr="009E0E5A">
        <w:rPr>
          <w:rFonts w:ascii="Arial" w:hAnsi="Arial" w:cs="Arial"/>
          <w:b/>
          <w:noProof/>
          <w:color w:val="548DD4" w:themeColor="text2" w:themeTint="99"/>
          <w:sz w:val="26"/>
          <w:szCs w:val="26"/>
          <w:lang w:val="es-CO" w:eastAsia="es-CO"/>
        </w:rPr>
        <w:drawing>
          <wp:inline distT="0" distB="0" distL="0" distR="0">
            <wp:extent cx="4505325" cy="2330170"/>
            <wp:effectExtent l="19050" t="0" r="0" b="0"/>
            <wp:docPr id="341" name="Imagen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srcRect/>
                    <a:stretch>
                      <a:fillRect/>
                    </a:stretch>
                  </pic:blipFill>
                  <pic:spPr bwMode="auto">
                    <a:xfrm>
                      <a:off x="0" y="0"/>
                      <a:ext cx="4526575" cy="2341161"/>
                    </a:xfrm>
                    <a:prstGeom prst="rect">
                      <a:avLst/>
                    </a:prstGeom>
                    <a:noFill/>
                    <a:ln w="9525">
                      <a:noFill/>
                      <a:miter lim="800000"/>
                      <a:headEnd/>
                      <a:tailEnd/>
                    </a:ln>
                  </pic:spPr>
                </pic:pic>
              </a:graphicData>
            </a:graphic>
          </wp:inline>
        </w:drawing>
      </w:r>
    </w:p>
    <w:p w:rsidR="00EC0D9F" w:rsidRPr="00EC0D9F" w:rsidRDefault="00EC0D9F" w:rsidP="00EC0D9F">
      <w:pPr>
        <w:jc w:val="center"/>
        <w:rPr>
          <w:rFonts w:ascii="Arial" w:hAnsi="Arial" w:cs="Arial"/>
          <w:color w:val="548DD4" w:themeColor="text2" w:themeTint="99"/>
          <w:sz w:val="18"/>
          <w:szCs w:val="18"/>
        </w:rPr>
      </w:pPr>
      <w:r w:rsidRPr="00EC0D9F">
        <w:rPr>
          <w:rFonts w:ascii="Arial" w:hAnsi="Arial" w:cs="Arial"/>
          <w:color w:val="000000" w:themeColor="text1"/>
          <w:sz w:val="18"/>
          <w:szCs w:val="18"/>
        </w:rPr>
        <w:t>Imagen:</w:t>
      </w:r>
      <w:r w:rsidRPr="00EC0D9F">
        <w:rPr>
          <w:color w:val="000000" w:themeColor="text1"/>
          <w:sz w:val="18"/>
          <w:szCs w:val="18"/>
        </w:rPr>
        <w:t xml:space="preserve"> </w:t>
      </w:r>
      <w:r w:rsidRPr="00EC0D9F">
        <w:rPr>
          <w:rFonts w:ascii="Arial" w:hAnsi="Arial" w:cs="Arial"/>
          <w:color w:val="000000" w:themeColor="text1"/>
          <w:sz w:val="18"/>
          <w:szCs w:val="18"/>
        </w:rPr>
        <w:t>http://2.bp.blogspot.com/_Dwdjcey2PY4/S7JwjvMLFsI/AAAAAAAAexo/5GFtqEroiQ8/s400/090423162816_sp_molecula_226x170.jpg</w:t>
      </w:r>
    </w:p>
    <w:p w:rsidR="00F82881" w:rsidRDefault="0041478E" w:rsidP="009E0E5A">
      <w:pPr>
        <w:autoSpaceDE w:val="0"/>
        <w:autoSpaceDN w:val="0"/>
        <w:adjustRightInd w:val="0"/>
        <w:spacing w:after="140" w:line="280" w:lineRule="atLeast"/>
        <w:ind w:left="360" w:right="180"/>
        <w:rPr>
          <w:rFonts w:ascii="Arial" w:eastAsia="Times New Roman" w:hAnsi="Arial" w:cs="Arial"/>
          <w:color w:val="548DD4"/>
          <w:sz w:val="26"/>
          <w:szCs w:val="26"/>
        </w:rPr>
      </w:pPr>
      <w:r w:rsidRPr="009E0E5A">
        <w:rPr>
          <w:rFonts w:ascii="Arial" w:eastAsia="Times New Roman" w:hAnsi="Arial" w:cs="Arial"/>
          <w:bCs/>
          <w:i/>
          <w:iCs/>
          <w:color w:val="548DD4"/>
          <w:sz w:val="26"/>
          <w:szCs w:val="26"/>
        </w:rPr>
        <w:t>Enlace químico</w:t>
      </w:r>
      <w:r w:rsidRPr="009E0E5A">
        <w:rPr>
          <w:rFonts w:ascii="Arial" w:eastAsia="Times New Roman" w:hAnsi="Arial" w:cs="Arial"/>
          <w:color w:val="548DD4"/>
          <w:sz w:val="26"/>
          <w:szCs w:val="26"/>
        </w:rPr>
        <w:t xml:space="preserve">, fuerza entre los átomos que los mantiene unidos en las moléculas. Cuando dos o más átomos se acercan lo suficiente, puede producirse una fuerza de atracción entre los electrones de los átomos individuales y el núcleo de otro u otros átomos. Si esta fuerza es lo suficientemente grande para mantener unidos los átomos, se dice que se ha formado un enlace químico. Todos los enlaces químicos resultan de la atracción simultánea de uno o más electrones por más de un núcleo. </w:t>
      </w:r>
    </w:p>
    <w:p w:rsidR="009E0E5A" w:rsidRDefault="009E0E5A" w:rsidP="009E0E5A">
      <w:pPr>
        <w:autoSpaceDE w:val="0"/>
        <w:autoSpaceDN w:val="0"/>
        <w:adjustRightInd w:val="0"/>
        <w:spacing w:after="140" w:line="280" w:lineRule="atLeast"/>
        <w:ind w:left="360" w:right="180"/>
        <w:rPr>
          <w:rFonts w:ascii="Arial" w:eastAsia="Times New Roman" w:hAnsi="Arial" w:cs="Arial"/>
          <w:b/>
          <w:bCs/>
          <w:iCs/>
          <w:sz w:val="24"/>
          <w:szCs w:val="24"/>
        </w:rPr>
      </w:pPr>
      <w:r w:rsidRPr="009E0E5A">
        <w:rPr>
          <w:rFonts w:ascii="Arial" w:eastAsia="Times New Roman" w:hAnsi="Arial" w:cs="Arial"/>
          <w:b/>
          <w:bCs/>
          <w:iCs/>
          <w:sz w:val="24"/>
          <w:szCs w:val="24"/>
        </w:rPr>
        <w:lastRenderedPageBreak/>
        <w:t>1. Completa la siguiente tabla</w:t>
      </w:r>
    </w:p>
    <w:p w:rsidR="009E0E5A" w:rsidRPr="009E0E5A" w:rsidRDefault="009E0E5A" w:rsidP="009E0E5A">
      <w:pPr>
        <w:autoSpaceDE w:val="0"/>
        <w:autoSpaceDN w:val="0"/>
        <w:adjustRightInd w:val="0"/>
        <w:spacing w:after="140" w:line="280" w:lineRule="atLeast"/>
        <w:ind w:left="360" w:right="180"/>
        <w:rPr>
          <w:b/>
          <w:sz w:val="24"/>
          <w:szCs w:val="24"/>
        </w:rPr>
      </w:pPr>
    </w:p>
    <w:tbl>
      <w:tblPr>
        <w:tblStyle w:val="Tablaconcuadrcula"/>
        <w:tblW w:w="0" w:type="auto"/>
        <w:tblLook w:val="04A0"/>
      </w:tblPr>
      <w:tblGrid>
        <w:gridCol w:w="2244"/>
        <w:gridCol w:w="1150"/>
        <w:gridCol w:w="1044"/>
        <w:gridCol w:w="2310"/>
        <w:gridCol w:w="3004"/>
        <w:gridCol w:w="3405"/>
      </w:tblGrid>
      <w:tr w:rsidR="0041478E" w:rsidTr="009E0E5A">
        <w:trPr>
          <w:trHeight w:val="416"/>
        </w:trPr>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Tipo de enlace</w:t>
            </w:r>
          </w:p>
        </w:tc>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Ejemplo</w:t>
            </w:r>
          </w:p>
        </w:tc>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Grafica</w:t>
            </w:r>
          </w:p>
        </w:tc>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Tipo de estructura</w:t>
            </w:r>
          </w:p>
        </w:tc>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Ejemplo de la estructura</w:t>
            </w:r>
          </w:p>
        </w:tc>
        <w:tc>
          <w:tcPr>
            <w:tcW w:w="0" w:type="auto"/>
            <w:vAlign w:val="center"/>
          </w:tcPr>
          <w:p w:rsidR="0041478E" w:rsidRDefault="0041478E" w:rsidP="009E0E5A">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Propiedades características</w:t>
            </w:r>
          </w:p>
        </w:tc>
      </w:tr>
      <w:tr w:rsidR="0041478E" w:rsidTr="009E0E5A">
        <w:tc>
          <w:tcPr>
            <w:tcW w:w="0" w:type="auto"/>
            <w:vAlign w:val="center"/>
          </w:tcPr>
          <w:p w:rsidR="0041478E" w:rsidRDefault="0041478E" w:rsidP="009E0E5A">
            <w:pPr>
              <w:rPr>
                <w:rFonts w:ascii="Arial" w:hAnsi="Arial" w:cs="Arial"/>
                <w:b/>
                <w:color w:val="548DD4" w:themeColor="text2" w:themeTint="99"/>
                <w:sz w:val="24"/>
                <w:szCs w:val="24"/>
              </w:rPr>
            </w:pPr>
            <w:r>
              <w:rPr>
                <w:rFonts w:ascii="Arial" w:hAnsi="Arial" w:cs="Arial"/>
                <w:b/>
                <w:color w:val="548DD4" w:themeColor="text2" w:themeTint="99"/>
                <w:sz w:val="24"/>
                <w:szCs w:val="24"/>
              </w:rPr>
              <w:t>Enlace iónico</w:t>
            </w:r>
          </w:p>
        </w:tc>
        <w:tc>
          <w:tcPr>
            <w:tcW w:w="0" w:type="auto"/>
            <w:vAlign w:val="center"/>
          </w:tcPr>
          <w:p w:rsidR="0041478E" w:rsidRDefault="0041478E"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r>
      <w:tr w:rsidR="0041478E" w:rsidTr="009E0E5A">
        <w:tc>
          <w:tcPr>
            <w:tcW w:w="0" w:type="auto"/>
            <w:vAlign w:val="center"/>
          </w:tcPr>
          <w:p w:rsidR="0041478E" w:rsidRDefault="0041478E" w:rsidP="009E0E5A">
            <w:pPr>
              <w:rPr>
                <w:rFonts w:ascii="Arial" w:hAnsi="Arial" w:cs="Arial"/>
                <w:b/>
                <w:color w:val="548DD4" w:themeColor="text2" w:themeTint="99"/>
                <w:sz w:val="24"/>
                <w:szCs w:val="24"/>
              </w:rPr>
            </w:pPr>
            <w:r>
              <w:rPr>
                <w:rFonts w:ascii="Arial" w:hAnsi="Arial" w:cs="Arial"/>
                <w:b/>
                <w:color w:val="548DD4" w:themeColor="text2" w:themeTint="99"/>
                <w:sz w:val="24"/>
                <w:szCs w:val="24"/>
              </w:rPr>
              <w:t>Enlace covalente</w:t>
            </w:r>
          </w:p>
        </w:tc>
        <w:tc>
          <w:tcPr>
            <w:tcW w:w="0" w:type="auto"/>
            <w:vAlign w:val="center"/>
          </w:tcPr>
          <w:p w:rsidR="0041478E" w:rsidRDefault="0041478E"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r>
      <w:tr w:rsidR="0041478E" w:rsidTr="009E0E5A">
        <w:tc>
          <w:tcPr>
            <w:tcW w:w="0" w:type="auto"/>
            <w:vAlign w:val="center"/>
          </w:tcPr>
          <w:p w:rsidR="0041478E" w:rsidRDefault="0041478E" w:rsidP="009E0E5A">
            <w:pPr>
              <w:rPr>
                <w:rFonts w:ascii="Arial" w:hAnsi="Arial" w:cs="Arial"/>
                <w:b/>
                <w:color w:val="548DD4" w:themeColor="text2" w:themeTint="99"/>
                <w:sz w:val="24"/>
                <w:szCs w:val="24"/>
              </w:rPr>
            </w:pPr>
            <w:r>
              <w:rPr>
                <w:rFonts w:ascii="Arial" w:hAnsi="Arial" w:cs="Arial"/>
                <w:b/>
                <w:color w:val="548DD4" w:themeColor="text2" w:themeTint="99"/>
                <w:sz w:val="24"/>
                <w:szCs w:val="24"/>
              </w:rPr>
              <w:t>Enlace metálico</w:t>
            </w:r>
          </w:p>
        </w:tc>
        <w:tc>
          <w:tcPr>
            <w:tcW w:w="0" w:type="auto"/>
            <w:vAlign w:val="center"/>
          </w:tcPr>
          <w:p w:rsidR="0041478E" w:rsidRDefault="0041478E"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r>
      <w:tr w:rsidR="0041478E" w:rsidTr="009E0E5A">
        <w:tc>
          <w:tcPr>
            <w:tcW w:w="0" w:type="auto"/>
            <w:vAlign w:val="center"/>
          </w:tcPr>
          <w:p w:rsidR="0041478E" w:rsidRDefault="0041478E" w:rsidP="009E0E5A">
            <w:pPr>
              <w:rPr>
                <w:rFonts w:ascii="Arial" w:hAnsi="Arial" w:cs="Arial"/>
                <w:b/>
                <w:color w:val="548DD4" w:themeColor="text2" w:themeTint="99"/>
                <w:sz w:val="24"/>
                <w:szCs w:val="24"/>
              </w:rPr>
            </w:pPr>
            <w:r>
              <w:rPr>
                <w:rFonts w:ascii="Arial" w:hAnsi="Arial" w:cs="Arial"/>
                <w:b/>
                <w:color w:val="548DD4" w:themeColor="text2" w:themeTint="99"/>
                <w:sz w:val="24"/>
                <w:szCs w:val="24"/>
              </w:rPr>
              <w:t>Enlaces múltiples</w:t>
            </w:r>
          </w:p>
        </w:tc>
        <w:tc>
          <w:tcPr>
            <w:tcW w:w="0" w:type="auto"/>
            <w:vAlign w:val="center"/>
          </w:tcPr>
          <w:p w:rsidR="0041478E" w:rsidRDefault="0041478E"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p w:rsidR="009E0E5A" w:rsidRDefault="009E0E5A"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c>
          <w:tcPr>
            <w:tcW w:w="0" w:type="auto"/>
            <w:vAlign w:val="center"/>
          </w:tcPr>
          <w:p w:rsidR="0041478E" w:rsidRDefault="0041478E" w:rsidP="009E0E5A">
            <w:pPr>
              <w:jc w:val="center"/>
              <w:rPr>
                <w:rFonts w:ascii="Arial" w:hAnsi="Arial" w:cs="Arial"/>
                <w:b/>
                <w:color w:val="548DD4" w:themeColor="text2" w:themeTint="99"/>
                <w:sz w:val="24"/>
                <w:szCs w:val="24"/>
              </w:rPr>
            </w:pPr>
          </w:p>
        </w:tc>
      </w:tr>
    </w:tbl>
    <w:p w:rsidR="00F82881" w:rsidRDefault="00F82881" w:rsidP="005358CE">
      <w:pPr>
        <w:jc w:val="center"/>
        <w:rPr>
          <w:rFonts w:ascii="Arial" w:hAnsi="Arial" w:cs="Arial"/>
          <w:b/>
          <w:color w:val="548DD4" w:themeColor="text2" w:themeTint="99"/>
          <w:sz w:val="24"/>
          <w:szCs w:val="24"/>
        </w:rPr>
      </w:pPr>
    </w:p>
    <w:p w:rsidR="00BA6D3E" w:rsidRDefault="00BA6D3E" w:rsidP="009E0E5A">
      <w:pPr>
        <w:pStyle w:val="NormalWeb"/>
        <w:ind w:left="360"/>
        <w:rPr>
          <w:rFonts w:ascii="Arial" w:hAnsi="Arial" w:cs="Arial"/>
          <w:color w:val="548DD4" w:themeColor="text2" w:themeTint="99"/>
          <w:sz w:val="26"/>
          <w:szCs w:val="26"/>
        </w:rPr>
      </w:pPr>
      <w:r w:rsidRPr="009E0E5A">
        <w:rPr>
          <w:rFonts w:ascii="Arial" w:hAnsi="Arial" w:cs="Arial"/>
          <w:color w:val="548DD4" w:themeColor="text2" w:themeTint="99"/>
          <w:sz w:val="26"/>
          <w:szCs w:val="26"/>
        </w:rPr>
        <w:t xml:space="preserve">La </w:t>
      </w:r>
      <w:r w:rsidRPr="009E0E5A">
        <w:rPr>
          <w:rFonts w:ascii="Arial" w:hAnsi="Arial" w:cs="Arial"/>
          <w:bCs/>
          <w:color w:val="548DD4" w:themeColor="text2" w:themeTint="99"/>
          <w:sz w:val="26"/>
          <w:szCs w:val="26"/>
        </w:rPr>
        <w:t>electronegatividad</w:t>
      </w:r>
      <w:r w:rsidRPr="009E0E5A">
        <w:rPr>
          <w:rFonts w:ascii="Arial" w:hAnsi="Arial" w:cs="Arial"/>
          <w:color w:val="548DD4" w:themeColor="text2" w:themeTint="99"/>
          <w:sz w:val="26"/>
          <w:szCs w:val="26"/>
        </w:rPr>
        <w:t xml:space="preserve">, (abreviación </w:t>
      </w:r>
      <w:r w:rsidRPr="009E0E5A">
        <w:rPr>
          <w:rFonts w:ascii="Arial" w:hAnsi="Arial" w:cs="Arial"/>
          <w:bCs/>
          <w:color w:val="548DD4" w:themeColor="text2" w:themeTint="99"/>
          <w:sz w:val="26"/>
          <w:szCs w:val="26"/>
        </w:rPr>
        <w:t>EN</w:t>
      </w:r>
      <w:r w:rsidRPr="009E0E5A">
        <w:rPr>
          <w:rFonts w:ascii="Arial" w:hAnsi="Arial" w:cs="Arial"/>
          <w:color w:val="548DD4" w:themeColor="text2" w:themeTint="99"/>
          <w:sz w:val="26"/>
          <w:szCs w:val="26"/>
        </w:rPr>
        <w:t xml:space="preserve">, símbolo </w:t>
      </w:r>
      <w:r w:rsidRPr="009E0E5A">
        <w:rPr>
          <w:rFonts w:ascii="Arial" w:hAnsi="Arial" w:cs="Arial"/>
          <w:bCs/>
          <w:color w:val="548DD4" w:themeColor="text2" w:themeTint="99"/>
          <w:sz w:val="26"/>
          <w:szCs w:val="26"/>
        </w:rPr>
        <w:t>χ</w:t>
      </w:r>
      <w:r w:rsidRPr="009E0E5A">
        <w:rPr>
          <w:rFonts w:ascii="Arial" w:hAnsi="Arial" w:cs="Arial"/>
          <w:color w:val="548DD4" w:themeColor="text2" w:themeTint="99"/>
          <w:sz w:val="26"/>
          <w:szCs w:val="26"/>
        </w:rPr>
        <w:t xml:space="preserve"> (letra griega chi)) es una propiedad química que mide la capacidad de un átomo (o de manera menos frecuente un grupo funcional) para atraer hacia él los electrones, o densidad electrónica, cuando forma un enlace covalente  en una molécula. También debemos considerar la distribución de densidad electrónica alrededor de un átomo determinado frente a otros, tanto en una especie molecular como en un compuesto no molecular. La electronegatividad de un átomo determinado está afectada fundamentalmente por dos magnitudes, su masa atómica y la distancia promedio de los electrones de valencia con respecto al núcleo atómico.</w:t>
      </w:r>
    </w:p>
    <w:p w:rsidR="00BA6D3E" w:rsidRDefault="009E0E5A" w:rsidP="009E0E5A">
      <w:pPr>
        <w:pStyle w:val="NormalWeb"/>
        <w:ind w:left="360"/>
        <w:rPr>
          <w:rFonts w:ascii="Arial" w:hAnsi="Arial" w:cs="Arial"/>
          <w:b/>
          <w:bCs/>
          <w:iCs/>
          <w:lang w:val="es-ES" w:eastAsia="es-ES"/>
        </w:rPr>
      </w:pPr>
      <w:r w:rsidRPr="009E0E5A">
        <w:rPr>
          <w:rFonts w:ascii="Arial" w:hAnsi="Arial" w:cs="Arial"/>
          <w:b/>
          <w:bCs/>
          <w:iCs/>
          <w:lang w:val="es-ES" w:eastAsia="es-ES"/>
        </w:rPr>
        <w:lastRenderedPageBreak/>
        <w:t xml:space="preserve">2. </w:t>
      </w:r>
      <w:r w:rsidR="00BA6D3E" w:rsidRPr="009E0E5A">
        <w:rPr>
          <w:rFonts w:ascii="Arial" w:hAnsi="Arial" w:cs="Arial"/>
          <w:b/>
          <w:bCs/>
          <w:iCs/>
          <w:lang w:val="es-ES" w:eastAsia="es-ES"/>
        </w:rPr>
        <w:t>Establece la electronegatividad de los siguientes elementos:</w:t>
      </w:r>
    </w:p>
    <w:p w:rsidR="00BA6D3E" w:rsidRDefault="00BA6D3E" w:rsidP="00BA6D3E">
      <w:pPr>
        <w:pStyle w:val="NormalWeb"/>
        <w:ind w:left="720"/>
        <w:rPr>
          <w:b/>
          <w:color w:val="548DD4" w:themeColor="text2" w:themeTint="99"/>
        </w:rPr>
      </w:pPr>
      <w:r>
        <w:rPr>
          <w:b/>
          <w:noProof/>
          <w:color w:val="548DD4" w:themeColor="text2" w:themeTint="99"/>
        </w:rPr>
        <w:drawing>
          <wp:inline distT="0" distB="0" distL="0" distR="0">
            <wp:extent cx="1950720" cy="3200400"/>
            <wp:effectExtent l="38100" t="0" r="1143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37BF" w:rsidRDefault="00E937BF" w:rsidP="005358CE">
      <w:pPr>
        <w:rPr>
          <w:rFonts w:ascii="Times New Roman" w:eastAsia="Times New Roman" w:hAnsi="Times New Roman" w:cs="Times New Roman"/>
          <w:b/>
          <w:color w:val="548DD4" w:themeColor="text2" w:themeTint="99"/>
          <w:sz w:val="24"/>
          <w:szCs w:val="24"/>
          <w:lang w:val="es-CO" w:eastAsia="es-CO"/>
        </w:rPr>
      </w:pPr>
    </w:p>
    <w:p w:rsidR="009E0E5A" w:rsidRDefault="009E0E5A" w:rsidP="009E0E5A">
      <w:pPr>
        <w:pBdr>
          <w:bottom w:val="single" w:sz="12" w:space="1" w:color="auto"/>
        </w:pBdr>
        <w:spacing w:after="120"/>
        <w:rPr>
          <w:rFonts w:ascii="Arial" w:hAnsi="Arial" w:cs="Arial"/>
          <w:b/>
          <w:color w:val="548DD4" w:themeColor="text2" w:themeTint="99"/>
          <w:sz w:val="24"/>
          <w:szCs w:val="24"/>
        </w:rPr>
      </w:pPr>
    </w:p>
    <w:p w:rsidR="009E0E5A" w:rsidRDefault="009E0E5A" w:rsidP="009E0E5A">
      <w:pPr>
        <w:spacing w:after="120"/>
        <w:rPr>
          <w:rFonts w:ascii="Arial" w:hAnsi="Arial" w:cs="Arial"/>
          <w:b/>
          <w:color w:val="548DD4" w:themeColor="text2" w:themeTint="99"/>
          <w:sz w:val="24"/>
          <w:szCs w:val="24"/>
        </w:rPr>
      </w:pPr>
    </w:p>
    <w:p w:rsidR="009E0E5A" w:rsidRDefault="009E0E5A" w:rsidP="009E0E5A">
      <w:pPr>
        <w:pBdr>
          <w:bottom w:val="single" w:sz="12" w:space="1" w:color="auto"/>
        </w:pBdr>
        <w:spacing w:after="120"/>
        <w:rPr>
          <w:rFonts w:ascii="Arial" w:hAnsi="Arial" w:cs="Arial"/>
          <w:b/>
          <w:color w:val="548DD4" w:themeColor="text2" w:themeTint="99"/>
          <w:sz w:val="24"/>
          <w:szCs w:val="24"/>
        </w:rPr>
      </w:pPr>
    </w:p>
    <w:p w:rsidR="009E0E5A" w:rsidRDefault="009E0E5A" w:rsidP="009E0E5A">
      <w:pPr>
        <w:spacing w:after="120"/>
        <w:rPr>
          <w:rFonts w:ascii="Arial" w:hAnsi="Arial" w:cs="Arial"/>
          <w:b/>
          <w:color w:val="548DD4" w:themeColor="text2" w:themeTint="99"/>
          <w:sz w:val="24"/>
          <w:szCs w:val="24"/>
        </w:rPr>
      </w:pPr>
    </w:p>
    <w:p w:rsidR="009E0E5A" w:rsidRDefault="009E0E5A" w:rsidP="009E0E5A">
      <w:pPr>
        <w:pBdr>
          <w:bottom w:val="single" w:sz="12" w:space="1" w:color="auto"/>
        </w:pBdr>
        <w:rPr>
          <w:rFonts w:ascii="Arial" w:hAnsi="Arial" w:cs="Arial"/>
          <w:b/>
          <w:color w:val="548DD4" w:themeColor="text2" w:themeTint="99"/>
          <w:sz w:val="24"/>
          <w:szCs w:val="24"/>
        </w:rPr>
      </w:pPr>
    </w:p>
    <w:p w:rsidR="009E0E5A" w:rsidRDefault="009E0E5A" w:rsidP="009E0E5A">
      <w:pPr>
        <w:pStyle w:val="Ttulo1"/>
        <w:rPr>
          <w:color w:val="auto"/>
          <w:lang w:val="es-CO"/>
        </w:rPr>
      </w:pPr>
      <w:r w:rsidRPr="0005161F">
        <w:rPr>
          <w:color w:val="auto"/>
          <w:lang w:val="es-CO"/>
        </w:rPr>
        <w:lastRenderedPageBreak/>
        <w:t>ACTIVIDAD</w:t>
      </w:r>
      <w:r>
        <w:rPr>
          <w:color w:val="auto"/>
          <w:lang w:val="es-CO"/>
        </w:rPr>
        <w:t xml:space="preserve"> No. 2</w:t>
      </w:r>
    </w:p>
    <w:p w:rsidR="009E0E5A" w:rsidRPr="009E0E5A" w:rsidRDefault="009E0E5A" w:rsidP="00286FE9">
      <w:pPr>
        <w:jc w:val="center"/>
        <w:rPr>
          <w:rFonts w:ascii="Arial" w:hAnsi="Arial" w:cs="Arial"/>
          <w:b/>
          <w:color w:val="548DD4" w:themeColor="text2" w:themeTint="99"/>
          <w:sz w:val="26"/>
          <w:szCs w:val="26"/>
        </w:rPr>
      </w:pPr>
    </w:p>
    <w:p w:rsidR="005358CE" w:rsidRPr="009E0E5A" w:rsidRDefault="00286FE9" w:rsidP="00286FE9">
      <w:pPr>
        <w:jc w:val="center"/>
        <w:rPr>
          <w:rFonts w:ascii="Arial" w:hAnsi="Arial" w:cs="Arial"/>
          <w:b/>
          <w:color w:val="548DD4" w:themeColor="text2" w:themeTint="99"/>
          <w:sz w:val="26"/>
          <w:szCs w:val="26"/>
        </w:rPr>
      </w:pPr>
      <w:r w:rsidRPr="009E0E5A">
        <w:rPr>
          <w:rFonts w:ascii="Arial" w:hAnsi="Arial" w:cs="Arial"/>
          <w:b/>
          <w:color w:val="548DD4" w:themeColor="text2" w:themeTint="99"/>
          <w:sz w:val="26"/>
          <w:szCs w:val="26"/>
        </w:rPr>
        <w:t>La nomenclatura química</w:t>
      </w:r>
    </w:p>
    <w:p w:rsidR="0061770B" w:rsidRDefault="0061770B" w:rsidP="00286FE9">
      <w:pPr>
        <w:jc w:val="center"/>
        <w:rPr>
          <w:rFonts w:ascii="Arial" w:hAnsi="Arial" w:cs="Arial"/>
          <w:b/>
          <w:color w:val="548DD4" w:themeColor="text2" w:themeTint="99"/>
          <w:sz w:val="26"/>
          <w:szCs w:val="26"/>
        </w:rPr>
      </w:pPr>
      <w:r w:rsidRPr="009E0E5A">
        <w:rPr>
          <w:rFonts w:ascii="Arial" w:hAnsi="Arial" w:cs="Arial"/>
          <w:b/>
          <w:noProof/>
          <w:color w:val="548DD4" w:themeColor="text2" w:themeTint="99"/>
          <w:sz w:val="26"/>
          <w:szCs w:val="26"/>
          <w:lang w:val="es-CO" w:eastAsia="es-CO"/>
        </w:rPr>
        <w:drawing>
          <wp:inline distT="0" distB="0" distL="0" distR="0">
            <wp:extent cx="3989424" cy="2519916"/>
            <wp:effectExtent l="1905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 cstate="print"/>
                    <a:srcRect/>
                    <a:stretch>
                      <a:fillRect/>
                    </a:stretch>
                  </pic:blipFill>
                  <pic:spPr bwMode="auto">
                    <a:xfrm>
                      <a:off x="0" y="0"/>
                      <a:ext cx="3995558" cy="2523791"/>
                    </a:xfrm>
                    <a:prstGeom prst="rect">
                      <a:avLst/>
                    </a:prstGeom>
                    <a:noFill/>
                    <a:ln w="9525">
                      <a:noFill/>
                      <a:miter lim="800000"/>
                      <a:headEnd/>
                      <a:tailEnd/>
                    </a:ln>
                  </pic:spPr>
                </pic:pic>
              </a:graphicData>
            </a:graphic>
          </wp:inline>
        </w:drawing>
      </w:r>
    </w:p>
    <w:p w:rsidR="00EC0D9F" w:rsidRPr="00EC0D9F" w:rsidRDefault="00EC0D9F" w:rsidP="00EC0D9F">
      <w:pPr>
        <w:jc w:val="center"/>
        <w:rPr>
          <w:rFonts w:ascii="Arial" w:hAnsi="Arial" w:cs="Arial"/>
          <w:color w:val="000000" w:themeColor="text1"/>
          <w:sz w:val="18"/>
          <w:szCs w:val="18"/>
        </w:rPr>
      </w:pPr>
      <w:r w:rsidRPr="00EC0D9F">
        <w:rPr>
          <w:rFonts w:ascii="Arial" w:hAnsi="Arial" w:cs="Arial"/>
          <w:color w:val="000000" w:themeColor="text1"/>
          <w:sz w:val="18"/>
          <w:szCs w:val="18"/>
        </w:rPr>
        <w:t>Imagen: http://www.cespro.com/Materias/MatContenidos/Contquimica/Quimica_organica/ImagenesQorg/Qorg93.gif</w:t>
      </w:r>
    </w:p>
    <w:p w:rsidR="000269B2" w:rsidRPr="009E0E5A" w:rsidRDefault="000269B2" w:rsidP="000269B2">
      <w:pPr>
        <w:pStyle w:val="NormalWeb"/>
        <w:rPr>
          <w:rFonts w:ascii="Arial" w:hAnsi="Arial" w:cs="Arial"/>
          <w:color w:val="548DD4" w:themeColor="text2" w:themeTint="99"/>
          <w:sz w:val="26"/>
          <w:szCs w:val="26"/>
        </w:rPr>
      </w:pPr>
      <w:r w:rsidRPr="009E0E5A">
        <w:rPr>
          <w:rFonts w:ascii="Arial" w:hAnsi="Arial" w:cs="Arial"/>
          <w:color w:val="548DD4" w:themeColor="text2" w:themeTint="99"/>
          <w:sz w:val="26"/>
          <w:szCs w:val="26"/>
        </w:rPr>
        <w:t>La química tiene su propio lenguaje, a lo largo de su  desarrollo se han descubierto miles y miles de compuestos y con ellos un gran número de nombres que los identifican. En la actualidad el número de compuestos sobrepasa los 13 millones, en respuesta a esto,  a lo largo de los años los químicos han diseñado un sistema aceptado mundialmente  para nombrar las sustancias químicas lo  que ha facilitado el trabajo con la variedad de sustancias que existen y se descubren constantemente</w:t>
      </w:r>
      <w:r w:rsidRPr="009E0E5A">
        <w:rPr>
          <w:rFonts w:ascii="Arial" w:hAnsi="Arial" w:cs="Arial"/>
          <w:color w:val="548DD4" w:themeColor="text2" w:themeTint="99"/>
          <w:sz w:val="26"/>
          <w:szCs w:val="26"/>
          <w:lang w:val="es-MX"/>
        </w:rPr>
        <w:t>.</w:t>
      </w:r>
      <w:r w:rsidRPr="009E0E5A">
        <w:rPr>
          <w:rFonts w:ascii="Arial" w:hAnsi="Arial" w:cs="Arial"/>
          <w:color w:val="548DD4" w:themeColor="text2" w:themeTint="99"/>
          <w:sz w:val="26"/>
          <w:szCs w:val="26"/>
        </w:rPr>
        <w:t xml:space="preserve"> </w:t>
      </w:r>
    </w:p>
    <w:p w:rsidR="000269B2" w:rsidRPr="009E0E5A" w:rsidRDefault="000269B2" w:rsidP="000269B2">
      <w:pPr>
        <w:pStyle w:val="NormalWeb"/>
        <w:rPr>
          <w:rFonts w:ascii="Arial" w:hAnsi="Arial" w:cs="Arial"/>
          <w:color w:val="548DD4" w:themeColor="text2" w:themeTint="99"/>
          <w:sz w:val="26"/>
          <w:szCs w:val="26"/>
        </w:rPr>
      </w:pPr>
      <w:r w:rsidRPr="009E0E5A">
        <w:rPr>
          <w:rFonts w:ascii="Arial" w:hAnsi="Arial" w:cs="Arial"/>
          <w:color w:val="548DD4" w:themeColor="text2" w:themeTint="99"/>
          <w:sz w:val="26"/>
          <w:szCs w:val="26"/>
        </w:rPr>
        <w:t xml:space="preserve">La primera  distinción básica en la </w:t>
      </w:r>
      <w:r w:rsidRPr="009E0E5A">
        <w:rPr>
          <w:rFonts w:ascii="Arial" w:hAnsi="Arial" w:cs="Arial"/>
          <w:i/>
          <w:iCs/>
          <w:color w:val="548DD4" w:themeColor="text2" w:themeTint="99"/>
          <w:sz w:val="26"/>
          <w:szCs w:val="26"/>
        </w:rPr>
        <w:t>nomenclatura química</w:t>
      </w:r>
      <w:r w:rsidRPr="009E0E5A">
        <w:rPr>
          <w:rFonts w:ascii="Arial" w:hAnsi="Arial" w:cs="Arial"/>
          <w:color w:val="548DD4" w:themeColor="text2" w:themeTint="99"/>
          <w:sz w:val="26"/>
          <w:szCs w:val="26"/>
        </w:rPr>
        <w:t xml:space="preserve">,  es entre los compuestos orgánicos e inorgánicos donde el primer término se refiere a la mayoría de aquellos compuestos que contienen el elemento carbono. A </w:t>
      </w:r>
      <w:r w:rsidRPr="009E0E5A">
        <w:rPr>
          <w:rFonts w:ascii="Arial" w:hAnsi="Arial" w:cs="Arial"/>
          <w:color w:val="548DD4" w:themeColor="text2" w:themeTint="99"/>
          <w:sz w:val="26"/>
          <w:szCs w:val="26"/>
        </w:rPr>
        <w:lastRenderedPageBreak/>
        <w:t xml:space="preserve">continuación se expondrá gran parte de la nomenclatura básica para los compuestos inorgánicos. Estos compuestos se pueden dividir por conveniencia en cuatro clases o funciones; oxido, base, ácido y sal.  </w:t>
      </w:r>
    </w:p>
    <w:p w:rsidR="00E82A7D" w:rsidRPr="009E0E5A" w:rsidRDefault="00E82A7D" w:rsidP="00E82A7D">
      <w:pPr>
        <w:pStyle w:val="NormalWeb"/>
        <w:numPr>
          <w:ilvl w:val="0"/>
          <w:numId w:val="25"/>
        </w:numPr>
        <w:rPr>
          <w:rFonts w:ascii="Arial" w:hAnsi="Arial" w:cs="Arial"/>
          <w:b/>
        </w:rPr>
      </w:pPr>
      <w:r w:rsidRPr="009E0E5A">
        <w:rPr>
          <w:rFonts w:ascii="Arial" w:hAnsi="Arial" w:cs="Arial"/>
          <w:b/>
        </w:rPr>
        <w:t xml:space="preserve">Nomenclatura clásica : </w:t>
      </w:r>
    </w:p>
    <w:p w:rsidR="000269B2" w:rsidRPr="009E0E5A" w:rsidRDefault="00E82A7D" w:rsidP="00E82A7D">
      <w:pPr>
        <w:pStyle w:val="NormalWeb"/>
        <w:ind w:left="720"/>
        <w:rPr>
          <w:rFonts w:ascii="Arial" w:hAnsi="Arial" w:cs="Arial"/>
          <w:b/>
        </w:rPr>
      </w:pPr>
      <w:r w:rsidRPr="009E0E5A">
        <w:rPr>
          <w:rFonts w:ascii="Arial" w:hAnsi="Arial" w:cs="Arial"/>
          <w:b/>
        </w:rPr>
        <w:t>En este sistema de nomenclatura se indica la valencia del elemento de nombre específico con una serie de prefijos y sufijos.</w:t>
      </w:r>
    </w:p>
    <w:tbl>
      <w:tblPr>
        <w:tblStyle w:val="Tablaconcuadrcula"/>
        <w:tblW w:w="0" w:type="auto"/>
        <w:jc w:val="center"/>
        <w:tblInd w:w="720" w:type="dxa"/>
        <w:tblLook w:val="04A0"/>
      </w:tblPr>
      <w:tblGrid>
        <w:gridCol w:w="2642"/>
        <w:gridCol w:w="2155"/>
        <w:gridCol w:w="2467"/>
        <w:gridCol w:w="1746"/>
      </w:tblGrid>
      <w:tr w:rsidR="00906D4A" w:rsidRPr="00E937BF" w:rsidTr="00634409">
        <w:trPr>
          <w:jc w:val="center"/>
        </w:trPr>
        <w:tc>
          <w:tcPr>
            <w:tcW w:w="2642" w:type="dxa"/>
          </w:tcPr>
          <w:p w:rsidR="00906D4A" w:rsidRPr="00E937BF" w:rsidRDefault="00906D4A" w:rsidP="00EC4644">
            <w:pPr>
              <w:pStyle w:val="NormalWeb"/>
              <w:jc w:val="center"/>
              <w:rPr>
                <w:rFonts w:ascii="Arial" w:hAnsi="Arial" w:cs="Arial"/>
                <w:b/>
                <w:color w:val="548DD4" w:themeColor="text2" w:themeTint="99"/>
              </w:rPr>
            </w:pPr>
            <w:r w:rsidRPr="00E937BF">
              <w:rPr>
                <w:rFonts w:ascii="Arial" w:hAnsi="Arial" w:cs="Arial"/>
                <w:b/>
                <w:color w:val="548DD4" w:themeColor="text2" w:themeTint="99"/>
              </w:rPr>
              <w:t>Característica</w:t>
            </w:r>
          </w:p>
        </w:tc>
        <w:tc>
          <w:tcPr>
            <w:tcW w:w="2155" w:type="dxa"/>
          </w:tcPr>
          <w:p w:rsidR="00906D4A" w:rsidRPr="00E937BF" w:rsidRDefault="00906D4A" w:rsidP="00EC4644">
            <w:pPr>
              <w:pStyle w:val="NormalWeb"/>
              <w:jc w:val="center"/>
              <w:rPr>
                <w:rFonts w:ascii="Arial" w:hAnsi="Arial" w:cs="Arial"/>
                <w:b/>
                <w:color w:val="548DD4" w:themeColor="text2" w:themeTint="99"/>
              </w:rPr>
            </w:pPr>
            <w:r w:rsidRPr="00E937BF">
              <w:rPr>
                <w:rFonts w:ascii="Arial" w:hAnsi="Arial" w:cs="Arial"/>
                <w:b/>
                <w:color w:val="548DD4" w:themeColor="text2" w:themeTint="99"/>
              </w:rPr>
              <w:t>Sufijo o prefijo</w:t>
            </w:r>
          </w:p>
        </w:tc>
        <w:tc>
          <w:tcPr>
            <w:tcW w:w="2467" w:type="dxa"/>
          </w:tcPr>
          <w:p w:rsidR="00906D4A" w:rsidRPr="00E937BF" w:rsidRDefault="00906D4A" w:rsidP="00EC4644">
            <w:pPr>
              <w:pStyle w:val="NormalWeb"/>
              <w:jc w:val="center"/>
              <w:rPr>
                <w:rFonts w:ascii="Arial" w:hAnsi="Arial" w:cs="Arial"/>
                <w:b/>
                <w:color w:val="548DD4" w:themeColor="text2" w:themeTint="99"/>
              </w:rPr>
            </w:pPr>
            <w:r w:rsidRPr="00E937BF">
              <w:rPr>
                <w:rFonts w:ascii="Arial" w:hAnsi="Arial" w:cs="Arial"/>
                <w:b/>
                <w:color w:val="548DD4" w:themeColor="text2" w:themeTint="99"/>
              </w:rPr>
              <w:t>Ejemplo</w:t>
            </w:r>
          </w:p>
        </w:tc>
        <w:tc>
          <w:tcPr>
            <w:tcW w:w="1746" w:type="dxa"/>
          </w:tcPr>
          <w:p w:rsidR="00906D4A" w:rsidRPr="00E937BF" w:rsidRDefault="00906D4A" w:rsidP="00EC4644">
            <w:pPr>
              <w:pStyle w:val="NormalWeb"/>
              <w:jc w:val="center"/>
              <w:rPr>
                <w:rFonts w:ascii="Arial" w:hAnsi="Arial" w:cs="Arial"/>
                <w:b/>
                <w:color w:val="548DD4" w:themeColor="text2" w:themeTint="99"/>
              </w:rPr>
            </w:pPr>
            <w:r w:rsidRPr="00E937BF">
              <w:rPr>
                <w:rFonts w:ascii="Arial" w:hAnsi="Arial" w:cs="Arial"/>
                <w:b/>
                <w:color w:val="548DD4" w:themeColor="text2" w:themeTint="99"/>
              </w:rPr>
              <w:t>Nombre</w:t>
            </w:r>
          </w:p>
        </w:tc>
      </w:tr>
      <w:tr w:rsidR="00906D4A" w:rsidRPr="00E937BF" w:rsidTr="00634409">
        <w:trPr>
          <w:jc w:val="center"/>
        </w:trPr>
        <w:tc>
          <w:tcPr>
            <w:tcW w:w="2642" w:type="dxa"/>
          </w:tcPr>
          <w:p w:rsidR="00906D4A" w:rsidRPr="00E937BF" w:rsidRDefault="00906D4A" w:rsidP="00E82A7D">
            <w:pPr>
              <w:pStyle w:val="NormalWeb"/>
              <w:rPr>
                <w:rFonts w:ascii="Arial" w:hAnsi="Arial" w:cs="Arial"/>
                <w:b/>
                <w:color w:val="548DD4" w:themeColor="text2" w:themeTint="99"/>
              </w:rPr>
            </w:pPr>
            <w:r w:rsidRPr="00E937BF">
              <w:rPr>
                <w:rFonts w:ascii="Arial" w:hAnsi="Arial" w:cs="Arial"/>
                <w:color w:val="548DD4" w:themeColor="text2" w:themeTint="99"/>
              </w:rPr>
              <w:t>Cuando el elemento sólo tiene una valencia, simplemente se coloca el nombre del elemento precedido de la sílaba</w:t>
            </w:r>
          </w:p>
        </w:tc>
        <w:tc>
          <w:tcPr>
            <w:tcW w:w="2155" w:type="dxa"/>
          </w:tcPr>
          <w:p w:rsidR="00906D4A" w:rsidRPr="00E937BF" w:rsidRDefault="00906D4A" w:rsidP="00EC4644">
            <w:pPr>
              <w:pStyle w:val="NormalWeb"/>
              <w:jc w:val="center"/>
              <w:rPr>
                <w:rFonts w:ascii="Arial" w:hAnsi="Arial" w:cs="Arial"/>
                <w:b/>
                <w:color w:val="548DD4" w:themeColor="text2" w:themeTint="99"/>
              </w:rPr>
            </w:pPr>
            <w:r w:rsidRPr="00E937BF">
              <w:rPr>
                <w:rFonts w:ascii="Arial" w:hAnsi="Arial" w:cs="Arial"/>
                <w:color w:val="548DD4" w:themeColor="text2" w:themeTint="99"/>
              </w:rPr>
              <w:t>“</w:t>
            </w:r>
            <w:r w:rsidRPr="00E937BF">
              <w:rPr>
                <w:rFonts w:ascii="Arial" w:hAnsi="Arial" w:cs="Arial"/>
                <w:b/>
                <w:bCs/>
                <w:color w:val="548DD4" w:themeColor="text2" w:themeTint="99"/>
              </w:rPr>
              <w:t>de</w:t>
            </w:r>
            <w:r w:rsidRPr="00E937BF">
              <w:rPr>
                <w:rFonts w:ascii="Arial" w:hAnsi="Arial" w:cs="Arial"/>
                <w:color w:val="548DD4" w:themeColor="text2" w:themeTint="99"/>
              </w:rPr>
              <w:t>”</w:t>
            </w:r>
          </w:p>
        </w:tc>
        <w:tc>
          <w:tcPr>
            <w:tcW w:w="2467" w:type="dxa"/>
          </w:tcPr>
          <w:p w:rsidR="00906D4A" w:rsidRPr="00E937BF" w:rsidRDefault="00906D4A" w:rsidP="00906D4A">
            <w:pPr>
              <w:pStyle w:val="NormalWeb"/>
              <w:rPr>
                <w:rFonts w:ascii="Arial" w:hAnsi="Arial" w:cs="Arial"/>
                <w:b/>
                <w:color w:val="548DD4" w:themeColor="text2" w:themeTint="99"/>
              </w:rPr>
            </w:pPr>
            <w:r w:rsidRPr="00E937BF">
              <w:rPr>
                <w:rFonts w:ascii="Arial" w:hAnsi="Arial" w:cs="Arial"/>
                <w:b/>
                <w:bCs/>
                <w:color w:val="548DD4" w:themeColor="text2" w:themeTint="99"/>
              </w:rPr>
              <w:t>Na</w:t>
            </w:r>
            <w:r w:rsidRPr="00E937BF">
              <w:rPr>
                <w:rFonts w:ascii="Arial" w:hAnsi="Arial" w:cs="Arial"/>
                <w:b/>
                <w:bCs/>
                <w:color w:val="548DD4" w:themeColor="text2" w:themeTint="99"/>
                <w:vertAlign w:val="subscript"/>
              </w:rPr>
              <w:t>2</w:t>
            </w:r>
            <w:r w:rsidRPr="00E937BF">
              <w:rPr>
                <w:rFonts w:ascii="Arial" w:hAnsi="Arial" w:cs="Arial"/>
                <w:b/>
                <w:bCs/>
                <w:color w:val="548DD4" w:themeColor="text2" w:themeTint="99"/>
              </w:rPr>
              <w:t>O</w:t>
            </w:r>
          </w:p>
        </w:tc>
        <w:tc>
          <w:tcPr>
            <w:tcW w:w="1746" w:type="dxa"/>
          </w:tcPr>
          <w:p w:rsidR="00906D4A" w:rsidRPr="00E937BF" w:rsidRDefault="00906D4A" w:rsidP="00E82A7D">
            <w:pPr>
              <w:pStyle w:val="NormalWeb"/>
              <w:rPr>
                <w:rFonts w:ascii="Arial" w:hAnsi="Arial" w:cs="Arial"/>
                <w:b/>
                <w:bCs/>
                <w:color w:val="548DD4" w:themeColor="text2" w:themeTint="99"/>
              </w:rPr>
            </w:pPr>
            <w:r w:rsidRPr="00E937BF">
              <w:rPr>
                <w:rFonts w:ascii="Arial" w:hAnsi="Arial" w:cs="Arial"/>
                <w:b/>
                <w:bCs/>
                <w:color w:val="548DD4" w:themeColor="text2" w:themeTint="99"/>
              </w:rPr>
              <w:t>oxido de sodio</w:t>
            </w:r>
          </w:p>
        </w:tc>
      </w:tr>
      <w:tr w:rsidR="00906D4A" w:rsidRPr="00E937BF" w:rsidTr="00634409">
        <w:trPr>
          <w:jc w:val="center"/>
        </w:trPr>
        <w:tc>
          <w:tcPr>
            <w:tcW w:w="2642" w:type="dxa"/>
          </w:tcPr>
          <w:p w:rsidR="00906D4A" w:rsidRPr="00E937BF" w:rsidRDefault="00906D4A" w:rsidP="00E82A7D">
            <w:pPr>
              <w:pStyle w:val="NormalWeb"/>
              <w:rPr>
                <w:rFonts w:ascii="Arial" w:hAnsi="Arial" w:cs="Arial"/>
                <w:b/>
                <w:color w:val="548DD4" w:themeColor="text2" w:themeTint="99"/>
              </w:rPr>
            </w:pPr>
            <w:r w:rsidRPr="00E937BF">
              <w:rPr>
                <w:rFonts w:ascii="Arial" w:hAnsi="Arial" w:cs="Arial"/>
                <w:color w:val="548DD4" w:themeColor="text2" w:themeTint="99"/>
              </w:rPr>
              <w:t>Cuando tiene dos valencias diferentes se usan los sufijos</w:t>
            </w:r>
          </w:p>
        </w:tc>
        <w:tc>
          <w:tcPr>
            <w:tcW w:w="2155" w:type="dxa"/>
          </w:tcPr>
          <w:p w:rsidR="00906D4A" w:rsidRPr="00E937BF" w:rsidRDefault="00906D4A" w:rsidP="00E82A7D">
            <w:pPr>
              <w:pStyle w:val="NormalWeb"/>
              <w:rPr>
                <w:rFonts w:ascii="Arial" w:hAnsi="Arial" w:cs="Arial"/>
                <w:b/>
                <w:color w:val="548DD4" w:themeColor="text2" w:themeTint="99"/>
              </w:rPr>
            </w:pPr>
          </w:p>
        </w:tc>
        <w:tc>
          <w:tcPr>
            <w:tcW w:w="2467" w:type="dxa"/>
          </w:tcPr>
          <w:p w:rsidR="00906D4A" w:rsidRPr="00E937BF" w:rsidRDefault="00906D4A" w:rsidP="00E82A7D">
            <w:pPr>
              <w:pStyle w:val="NormalWeb"/>
              <w:rPr>
                <w:rFonts w:ascii="Arial" w:hAnsi="Arial" w:cs="Arial"/>
                <w:b/>
                <w:color w:val="548DD4" w:themeColor="text2" w:themeTint="99"/>
              </w:rPr>
            </w:pPr>
          </w:p>
        </w:tc>
        <w:tc>
          <w:tcPr>
            <w:tcW w:w="1746" w:type="dxa"/>
          </w:tcPr>
          <w:p w:rsidR="00906D4A" w:rsidRPr="00E937BF" w:rsidRDefault="00906D4A" w:rsidP="00E82A7D">
            <w:pPr>
              <w:pStyle w:val="NormalWeb"/>
              <w:rPr>
                <w:rFonts w:ascii="Arial" w:hAnsi="Arial" w:cs="Arial"/>
                <w:b/>
                <w:color w:val="548DD4" w:themeColor="text2" w:themeTint="99"/>
              </w:rPr>
            </w:pPr>
          </w:p>
        </w:tc>
      </w:tr>
      <w:tr w:rsidR="00906D4A" w:rsidRPr="00E937BF" w:rsidTr="00634409">
        <w:trPr>
          <w:jc w:val="center"/>
        </w:trPr>
        <w:tc>
          <w:tcPr>
            <w:tcW w:w="2642" w:type="dxa"/>
          </w:tcPr>
          <w:p w:rsidR="00906D4A" w:rsidRPr="00E937BF" w:rsidRDefault="00906D4A" w:rsidP="00E82A7D">
            <w:pPr>
              <w:pStyle w:val="NormalWeb"/>
              <w:rPr>
                <w:rFonts w:ascii="Arial" w:hAnsi="Arial" w:cs="Arial"/>
                <w:b/>
                <w:color w:val="548DD4" w:themeColor="text2" w:themeTint="99"/>
              </w:rPr>
            </w:pPr>
            <w:r w:rsidRPr="00E937BF">
              <w:rPr>
                <w:rFonts w:ascii="Arial" w:hAnsi="Arial" w:cs="Arial"/>
                <w:color w:val="548DD4" w:themeColor="text2" w:themeTint="99"/>
              </w:rPr>
              <w:t>Cuando tiene tres distintas valencias se usan los prefijos y sufijos</w:t>
            </w:r>
          </w:p>
        </w:tc>
        <w:tc>
          <w:tcPr>
            <w:tcW w:w="2155" w:type="dxa"/>
          </w:tcPr>
          <w:p w:rsidR="00906D4A" w:rsidRPr="00E937BF" w:rsidRDefault="00906D4A" w:rsidP="00E82A7D">
            <w:pPr>
              <w:pStyle w:val="NormalWeb"/>
              <w:rPr>
                <w:rFonts w:ascii="Arial" w:hAnsi="Arial" w:cs="Arial"/>
                <w:b/>
                <w:color w:val="548DD4" w:themeColor="text2" w:themeTint="99"/>
              </w:rPr>
            </w:pPr>
          </w:p>
        </w:tc>
        <w:tc>
          <w:tcPr>
            <w:tcW w:w="2467" w:type="dxa"/>
          </w:tcPr>
          <w:p w:rsidR="00906D4A" w:rsidRPr="00E937BF" w:rsidRDefault="00906D4A" w:rsidP="00E82A7D">
            <w:pPr>
              <w:pStyle w:val="NormalWeb"/>
              <w:rPr>
                <w:rFonts w:ascii="Arial" w:hAnsi="Arial" w:cs="Arial"/>
                <w:b/>
                <w:color w:val="548DD4" w:themeColor="text2" w:themeTint="99"/>
              </w:rPr>
            </w:pPr>
          </w:p>
        </w:tc>
        <w:tc>
          <w:tcPr>
            <w:tcW w:w="1746" w:type="dxa"/>
          </w:tcPr>
          <w:p w:rsidR="00906D4A" w:rsidRPr="00E937BF" w:rsidRDefault="00906D4A" w:rsidP="00E82A7D">
            <w:pPr>
              <w:pStyle w:val="NormalWeb"/>
              <w:rPr>
                <w:rFonts w:ascii="Arial" w:hAnsi="Arial" w:cs="Arial"/>
                <w:b/>
                <w:color w:val="548DD4" w:themeColor="text2" w:themeTint="99"/>
              </w:rPr>
            </w:pPr>
          </w:p>
        </w:tc>
      </w:tr>
      <w:tr w:rsidR="00906D4A" w:rsidRPr="00E937BF" w:rsidTr="00634409">
        <w:trPr>
          <w:jc w:val="center"/>
        </w:trPr>
        <w:tc>
          <w:tcPr>
            <w:tcW w:w="2642" w:type="dxa"/>
          </w:tcPr>
          <w:p w:rsidR="00906D4A" w:rsidRPr="00E937BF" w:rsidRDefault="00906D4A" w:rsidP="00E82A7D">
            <w:pPr>
              <w:pStyle w:val="NormalWeb"/>
              <w:rPr>
                <w:rFonts w:ascii="Arial" w:hAnsi="Arial" w:cs="Arial"/>
                <w:b/>
                <w:color w:val="548DD4" w:themeColor="text2" w:themeTint="99"/>
              </w:rPr>
            </w:pPr>
            <w:r w:rsidRPr="00E937BF">
              <w:rPr>
                <w:rFonts w:ascii="Arial" w:hAnsi="Arial" w:cs="Arial"/>
                <w:color w:val="548DD4" w:themeColor="text2" w:themeTint="99"/>
              </w:rPr>
              <w:t>Cuando tiene cuatro distintas valencias se usan los prefijos y sufijos</w:t>
            </w:r>
          </w:p>
        </w:tc>
        <w:tc>
          <w:tcPr>
            <w:tcW w:w="2155" w:type="dxa"/>
          </w:tcPr>
          <w:p w:rsidR="00906D4A" w:rsidRPr="00E937BF" w:rsidRDefault="00906D4A" w:rsidP="00E82A7D">
            <w:pPr>
              <w:pStyle w:val="NormalWeb"/>
              <w:rPr>
                <w:rFonts w:ascii="Arial" w:hAnsi="Arial" w:cs="Arial"/>
                <w:b/>
                <w:color w:val="548DD4" w:themeColor="text2" w:themeTint="99"/>
              </w:rPr>
            </w:pPr>
          </w:p>
        </w:tc>
        <w:tc>
          <w:tcPr>
            <w:tcW w:w="2467" w:type="dxa"/>
          </w:tcPr>
          <w:p w:rsidR="00906D4A" w:rsidRPr="00E937BF" w:rsidRDefault="00906D4A" w:rsidP="00E82A7D">
            <w:pPr>
              <w:pStyle w:val="NormalWeb"/>
              <w:rPr>
                <w:rFonts w:ascii="Arial" w:hAnsi="Arial" w:cs="Arial"/>
                <w:b/>
                <w:color w:val="548DD4" w:themeColor="text2" w:themeTint="99"/>
              </w:rPr>
            </w:pPr>
          </w:p>
        </w:tc>
        <w:tc>
          <w:tcPr>
            <w:tcW w:w="1746" w:type="dxa"/>
          </w:tcPr>
          <w:p w:rsidR="00906D4A" w:rsidRPr="00E937BF" w:rsidRDefault="00906D4A" w:rsidP="00E82A7D">
            <w:pPr>
              <w:pStyle w:val="NormalWeb"/>
              <w:rPr>
                <w:rFonts w:ascii="Arial" w:hAnsi="Arial" w:cs="Arial"/>
                <w:b/>
                <w:color w:val="548DD4" w:themeColor="text2" w:themeTint="99"/>
              </w:rPr>
            </w:pPr>
          </w:p>
        </w:tc>
      </w:tr>
    </w:tbl>
    <w:p w:rsidR="00906D4A" w:rsidRPr="009E0E5A" w:rsidRDefault="00906D4A" w:rsidP="00906D4A">
      <w:pPr>
        <w:pStyle w:val="NormalWeb"/>
        <w:numPr>
          <w:ilvl w:val="0"/>
          <w:numId w:val="25"/>
        </w:numPr>
        <w:rPr>
          <w:rFonts w:ascii="Arial" w:hAnsi="Arial" w:cs="Arial"/>
          <w:b/>
        </w:rPr>
      </w:pPr>
      <w:r w:rsidRPr="009E0E5A">
        <w:rPr>
          <w:rFonts w:ascii="Arial" w:hAnsi="Arial" w:cs="Arial"/>
          <w:b/>
        </w:rPr>
        <w:t>Nomenclatura sistemática.</w:t>
      </w:r>
    </w:p>
    <w:p w:rsidR="00A118BC" w:rsidRPr="009E0E5A" w:rsidRDefault="00A118BC" w:rsidP="00A118BC">
      <w:pPr>
        <w:pStyle w:val="Prrafodelista"/>
        <w:spacing w:after="0" w:line="240" w:lineRule="auto"/>
        <w:rPr>
          <w:rFonts w:ascii="Arial" w:eastAsia="Times New Roman" w:hAnsi="Arial" w:cs="Arial"/>
          <w:b/>
          <w:sz w:val="24"/>
          <w:szCs w:val="24"/>
          <w:lang w:val="es-CO" w:eastAsia="es-CO"/>
        </w:rPr>
      </w:pPr>
      <w:r w:rsidRPr="009E0E5A">
        <w:rPr>
          <w:rFonts w:ascii="Arial" w:eastAsia="Times New Roman" w:hAnsi="Arial" w:cs="Arial"/>
          <w:b/>
          <w:sz w:val="24"/>
          <w:szCs w:val="24"/>
          <w:lang w:val="es-CO" w:eastAsia="es-CO"/>
        </w:rPr>
        <w:t xml:space="preserve">Se llama también </w:t>
      </w:r>
      <w:r w:rsidRPr="009E0E5A">
        <w:rPr>
          <w:rFonts w:ascii="Arial" w:eastAsia="Times New Roman" w:hAnsi="Arial" w:cs="Arial"/>
          <w:b/>
          <w:bCs/>
          <w:sz w:val="24"/>
          <w:szCs w:val="24"/>
          <w:lang w:val="es-CO" w:eastAsia="es-CO"/>
        </w:rPr>
        <w:t>Nomenclatura iupac</w:t>
      </w:r>
      <w:r w:rsidRPr="009E0E5A">
        <w:rPr>
          <w:rFonts w:ascii="Arial" w:eastAsia="Times New Roman" w:hAnsi="Arial" w:cs="Arial"/>
          <w:b/>
          <w:sz w:val="24"/>
          <w:szCs w:val="24"/>
          <w:lang w:val="es-CO" w:eastAsia="es-CO"/>
        </w:rPr>
        <w:t xml:space="preserve">, para esta nomenclatura se tiene en cuenta el número de átomos presentes de cada elemento y para ello se usan prefijos numéricos excepto para indicar que el primer </w:t>
      </w:r>
      <w:r w:rsidRPr="009E0E5A">
        <w:rPr>
          <w:rFonts w:ascii="Arial" w:eastAsia="Times New Roman" w:hAnsi="Arial" w:cs="Arial"/>
          <w:b/>
          <w:sz w:val="24"/>
          <w:szCs w:val="24"/>
          <w:lang w:val="es-CO" w:eastAsia="es-CO"/>
        </w:rPr>
        <w:lastRenderedPageBreak/>
        <w:t>elemento de la fórmula sólo aparece una vez (mono) o cuando no puede haber confusión posible debido a que tenga una única valencia.</w:t>
      </w:r>
    </w:p>
    <w:p w:rsidR="009E0E5A" w:rsidRPr="00E937BF" w:rsidRDefault="009E0E5A" w:rsidP="00A118BC">
      <w:pPr>
        <w:pStyle w:val="Prrafodelista"/>
        <w:spacing w:after="0" w:line="240" w:lineRule="auto"/>
        <w:rPr>
          <w:rFonts w:ascii="Arial" w:eastAsia="Times New Roman" w:hAnsi="Arial" w:cs="Arial"/>
          <w:b/>
          <w:color w:val="548DD4" w:themeColor="text2" w:themeTint="99"/>
          <w:sz w:val="24"/>
          <w:szCs w:val="24"/>
          <w:lang w:val="es-CO" w:eastAsia="es-CO"/>
        </w:rPr>
      </w:pPr>
    </w:p>
    <w:tbl>
      <w:tblPr>
        <w:tblStyle w:val="Tablaconcuadrcula"/>
        <w:tblW w:w="0" w:type="auto"/>
        <w:tblInd w:w="720" w:type="dxa"/>
        <w:tblLook w:val="04A0"/>
      </w:tblPr>
      <w:tblGrid>
        <w:gridCol w:w="3110"/>
        <w:gridCol w:w="3135"/>
        <w:gridCol w:w="3128"/>
        <w:gridCol w:w="3129"/>
      </w:tblGrid>
      <w:tr w:rsidR="00A118BC" w:rsidRPr="00E937BF" w:rsidTr="009E0E5A">
        <w:trPr>
          <w:trHeight w:val="549"/>
        </w:trPr>
        <w:tc>
          <w:tcPr>
            <w:tcW w:w="3110" w:type="dxa"/>
            <w:vAlign w:val="center"/>
          </w:tcPr>
          <w:p w:rsidR="00A118BC" w:rsidRPr="00E937BF" w:rsidRDefault="00A118BC" w:rsidP="009E0E5A">
            <w:pPr>
              <w:pStyle w:val="NormalWeb"/>
              <w:rPr>
                <w:rFonts w:ascii="Arial" w:hAnsi="Arial" w:cs="Arial"/>
                <w:b/>
                <w:color w:val="548DD4" w:themeColor="text2" w:themeTint="99"/>
              </w:rPr>
            </w:pPr>
          </w:p>
        </w:tc>
        <w:tc>
          <w:tcPr>
            <w:tcW w:w="3135" w:type="dxa"/>
            <w:vAlign w:val="center"/>
          </w:tcPr>
          <w:p w:rsidR="00A118BC" w:rsidRPr="00E937BF" w:rsidRDefault="00A118BC" w:rsidP="009E0E5A">
            <w:pPr>
              <w:pStyle w:val="NormalWeb"/>
              <w:jc w:val="center"/>
              <w:rPr>
                <w:rFonts w:ascii="Arial" w:hAnsi="Arial" w:cs="Arial"/>
                <w:b/>
                <w:color w:val="548DD4" w:themeColor="text2" w:themeTint="99"/>
              </w:rPr>
            </w:pPr>
            <w:r w:rsidRPr="00E937BF">
              <w:rPr>
                <w:rFonts w:ascii="Arial" w:hAnsi="Arial" w:cs="Arial"/>
                <w:b/>
                <w:color w:val="548DD4" w:themeColor="text2" w:themeTint="99"/>
              </w:rPr>
              <w:t>Definición</w:t>
            </w:r>
          </w:p>
        </w:tc>
        <w:tc>
          <w:tcPr>
            <w:tcW w:w="3128" w:type="dxa"/>
            <w:vAlign w:val="center"/>
          </w:tcPr>
          <w:p w:rsidR="00A118BC" w:rsidRPr="00E937BF" w:rsidRDefault="00A118BC" w:rsidP="009E0E5A">
            <w:pPr>
              <w:pStyle w:val="NormalWeb"/>
              <w:jc w:val="center"/>
              <w:rPr>
                <w:rFonts w:ascii="Arial" w:hAnsi="Arial" w:cs="Arial"/>
                <w:b/>
                <w:color w:val="548DD4" w:themeColor="text2" w:themeTint="99"/>
              </w:rPr>
            </w:pPr>
            <w:r w:rsidRPr="00E937BF">
              <w:rPr>
                <w:rFonts w:ascii="Arial" w:hAnsi="Arial" w:cs="Arial"/>
                <w:b/>
                <w:color w:val="548DD4" w:themeColor="text2" w:themeTint="99"/>
              </w:rPr>
              <w:t>Se nombran con</w:t>
            </w:r>
          </w:p>
        </w:tc>
        <w:tc>
          <w:tcPr>
            <w:tcW w:w="3129" w:type="dxa"/>
            <w:vAlign w:val="center"/>
          </w:tcPr>
          <w:p w:rsidR="00A118BC" w:rsidRPr="00E937BF" w:rsidRDefault="00A118BC" w:rsidP="009E0E5A">
            <w:pPr>
              <w:pStyle w:val="NormalWeb"/>
              <w:jc w:val="center"/>
              <w:rPr>
                <w:rFonts w:ascii="Arial" w:hAnsi="Arial" w:cs="Arial"/>
                <w:b/>
                <w:color w:val="548DD4" w:themeColor="text2" w:themeTint="99"/>
              </w:rPr>
            </w:pPr>
            <w:r w:rsidRPr="00E937BF">
              <w:rPr>
                <w:rFonts w:ascii="Arial" w:hAnsi="Arial" w:cs="Arial"/>
                <w:b/>
                <w:color w:val="548DD4" w:themeColor="text2" w:themeTint="99"/>
              </w:rPr>
              <w:t>Ejemplos</w:t>
            </w:r>
          </w:p>
        </w:tc>
      </w:tr>
      <w:tr w:rsidR="00A118BC" w:rsidRPr="00E937BF" w:rsidTr="009E0E5A">
        <w:tc>
          <w:tcPr>
            <w:tcW w:w="3110" w:type="dxa"/>
            <w:vAlign w:val="center"/>
          </w:tcPr>
          <w:p w:rsidR="00A118BC" w:rsidRPr="00E937BF" w:rsidRDefault="00A118BC" w:rsidP="009E0E5A">
            <w:pPr>
              <w:pStyle w:val="NormalWeb"/>
              <w:rPr>
                <w:rFonts w:ascii="Arial" w:hAnsi="Arial" w:cs="Arial"/>
                <w:b/>
                <w:color w:val="548DD4" w:themeColor="text2" w:themeTint="99"/>
              </w:rPr>
            </w:pPr>
            <w:r w:rsidRPr="00E937BF">
              <w:rPr>
                <w:rFonts w:ascii="Arial" w:hAnsi="Arial" w:cs="Arial"/>
                <w:b/>
                <w:color w:val="548DD4" w:themeColor="text2" w:themeTint="99"/>
              </w:rPr>
              <w:t xml:space="preserve">Óxidos </w:t>
            </w:r>
          </w:p>
        </w:tc>
        <w:tc>
          <w:tcPr>
            <w:tcW w:w="3135" w:type="dxa"/>
            <w:vAlign w:val="center"/>
          </w:tcPr>
          <w:p w:rsidR="00A118BC" w:rsidRDefault="00A118BC" w:rsidP="009E0E5A">
            <w:pPr>
              <w:pStyle w:val="NormalWeb"/>
              <w:jc w:val="center"/>
              <w:rPr>
                <w:rFonts w:ascii="Arial" w:hAnsi="Arial" w:cs="Arial"/>
                <w:b/>
                <w:color w:val="548DD4" w:themeColor="text2" w:themeTint="99"/>
              </w:rPr>
            </w:pPr>
          </w:p>
          <w:p w:rsidR="009E0E5A" w:rsidRPr="00E937BF" w:rsidRDefault="009E0E5A" w:rsidP="009E0E5A">
            <w:pPr>
              <w:pStyle w:val="NormalWeb"/>
              <w:jc w:val="center"/>
              <w:rPr>
                <w:rFonts w:ascii="Arial" w:hAnsi="Arial" w:cs="Arial"/>
                <w:b/>
                <w:color w:val="548DD4" w:themeColor="text2" w:themeTint="99"/>
              </w:rPr>
            </w:pPr>
          </w:p>
        </w:tc>
        <w:tc>
          <w:tcPr>
            <w:tcW w:w="3128" w:type="dxa"/>
            <w:vAlign w:val="center"/>
          </w:tcPr>
          <w:p w:rsidR="00A118BC" w:rsidRPr="00E937BF" w:rsidRDefault="00A118BC" w:rsidP="009E0E5A">
            <w:pPr>
              <w:pStyle w:val="NormalWeb"/>
              <w:jc w:val="center"/>
              <w:rPr>
                <w:rFonts w:ascii="Arial" w:hAnsi="Arial" w:cs="Arial"/>
                <w:b/>
                <w:color w:val="548DD4" w:themeColor="text2" w:themeTint="99"/>
              </w:rPr>
            </w:pPr>
          </w:p>
        </w:tc>
        <w:tc>
          <w:tcPr>
            <w:tcW w:w="3129" w:type="dxa"/>
            <w:vAlign w:val="center"/>
          </w:tcPr>
          <w:p w:rsidR="00A118BC" w:rsidRPr="00E937BF" w:rsidRDefault="00A118BC" w:rsidP="009E0E5A">
            <w:pPr>
              <w:pStyle w:val="NormalWeb"/>
              <w:jc w:val="center"/>
              <w:rPr>
                <w:rFonts w:ascii="Arial" w:hAnsi="Arial" w:cs="Arial"/>
                <w:b/>
                <w:color w:val="548DD4" w:themeColor="text2" w:themeTint="99"/>
              </w:rPr>
            </w:pPr>
          </w:p>
        </w:tc>
      </w:tr>
      <w:tr w:rsidR="00A118BC" w:rsidRPr="00E937BF" w:rsidTr="009E0E5A">
        <w:tc>
          <w:tcPr>
            <w:tcW w:w="3110" w:type="dxa"/>
            <w:vAlign w:val="center"/>
          </w:tcPr>
          <w:p w:rsidR="00A118BC" w:rsidRPr="00E937BF" w:rsidRDefault="00A118BC" w:rsidP="009E0E5A">
            <w:pPr>
              <w:pStyle w:val="NormalWeb"/>
              <w:rPr>
                <w:rFonts w:ascii="Arial" w:hAnsi="Arial" w:cs="Arial"/>
                <w:b/>
                <w:color w:val="548DD4" w:themeColor="text2" w:themeTint="99"/>
              </w:rPr>
            </w:pPr>
            <w:r w:rsidRPr="00E937BF">
              <w:rPr>
                <w:rFonts w:ascii="Arial" w:hAnsi="Arial" w:cs="Arial"/>
                <w:b/>
                <w:color w:val="548DD4" w:themeColor="text2" w:themeTint="99"/>
              </w:rPr>
              <w:t xml:space="preserve">Ácidos </w:t>
            </w:r>
          </w:p>
        </w:tc>
        <w:tc>
          <w:tcPr>
            <w:tcW w:w="3135" w:type="dxa"/>
            <w:vAlign w:val="center"/>
          </w:tcPr>
          <w:p w:rsidR="00A118BC" w:rsidRDefault="00A118BC" w:rsidP="009E0E5A">
            <w:pPr>
              <w:pStyle w:val="NormalWeb"/>
              <w:jc w:val="center"/>
              <w:rPr>
                <w:rFonts w:ascii="Arial" w:hAnsi="Arial" w:cs="Arial"/>
                <w:b/>
                <w:color w:val="548DD4" w:themeColor="text2" w:themeTint="99"/>
              </w:rPr>
            </w:pPr>
          </w:p>
          <w:p w:rsidR="009E0E5A" w:rsidRPr="00E937BF" w:rsidRDefault="009E0E5A" w:rsidP="009E0E5A">
            <w:pPr>
              <w:pStyle w:val="NormalWeb"/>
              <w:jc w:val="center"/>
              <w:rPr>
                <w:rFonts w:ascii="Arial" w:hAnsi="Arial" w:cs="Arial"/>
                <w:b/>
                <w:color w:val="548DD4" w:themeColor="text2" w:themeTint="99"/>
              </w:rPr>
            </w:pPr>
          </w:p>
        </w:tc>
        <w:tc>
          <w:tcPr>
            <w:tcW w:w="3128" w:type="dxa"/>
            <w:vAlign w:val="center"/>
          </w:tcPr>
          <w:p w:rsidR="00A118BC" w:rsidRPr="00E937BF" w:rsidRDefault="00A118BC" w:rsidP="009E0E5A">
            <w:pPr>
              <w:pStyle w:val="NormalWeb"/>
              <w:jc w:val="center"/>
              <w:rPr>
                <w:rFonts w:ascii="Arial" w:hAnsi="Arial" w:cs="Arial"/>
                <w:b/>
                <w:color w:val="548DD4" w:themeColor="text2" w:themeTint="99"/>
              </w:rPr>
            </w:pPr>
          </w:p>
        </w:tc>
        <w:tc>
          <w:tcPr>
            <w:tcW w:w="3129" w:type="dxa"/>
            <w:vAlign w:val="center"/>
          </w:tcPr>
          <w:p w:rsidR="00A118BC" w:rsidRPr="00E937BF" w:rsidRDefault="00A118BC" w:rsidP="009E0E5A">
            <w:pPr>
              <w:pStyle w:val="NormalWeb"/>
              <w:jc w:val="center"/>
              <w:rPr>
                <w:rFonts w:ascii="Arial" w:hAnsi="Arial" w:cs="Arial"/>
                <w:b/>
                <w:color w:val="548DD4" w:themeColor="text2" w:themeTint="99"/>
              </w:rPr>
            </w:pPr>
          </w:p>
        </w:tc>
      </w:tr>
      <w:tr w:rsidR="00A118BC" w:rsidRPr="00E937BF" w:rsidTr="009E0E5A">
        <w:tc>
          <w:tcPr>
            <w:tcW w:w="3110" w:type="dxa"/>
            <w:vAlign w:val="center"/>
          </w:tcPr>
          <w:p w:rsidR="00A118BC" w:rsidRPr="00E937BF" w:rsidRDefault="00A118BC" w:rsidP="009E0E5A">
            <w:pPr>
              <w:pStyle w:val="NormalWeb"/>
              <w:rPr>
                <w:rFonts w:ascii="Arial" w:hAnsi="Arial" w:cs="Arial"/>
                <w:b/>
                <w:color w:val="548DD4" w:themeColor="text2" w:themeTint="99"/>
              </w:rPr>
            </w:pPr>
            <w:r w:rsidRPr="00E937BF">
              <w:rPr>
                <w:rFonts w:ascii="Arial" w:hAnsi="Arial" w:cs="Arial"/>
                <w:b/>
                <w:color w:val="548DD4" w:themeColor="text2" w:themeTint="99"/>
              </w:rPr>
              <w:t>Bases</w:t>
            </w:r>
          </w:p>
        </w:tc>
        <w:tc>
          <w:tcPr>
            <w:tcW w:w="3135" w:type="dxa"/>
            <w:vAlign w:val="center"/>
          </w:tcPr>
          <w:p w:rsidR="00A118BC" w:rsidRDefault="00A118BC" w:rsidP="009E0E5A">
            <w:pPr>
              <w:pStyle w:val="NormalWeb"/>
              <w:jc w:val="center"/>
              <w:rPr>
                <w:rFonts w:ascii="Arial" w:hAnsi="Arial" w:cs="Arial"/>
                <w:b/>
                <w:color w:val="548DD4" w:themeColor="text2" w:themeTint="99"/>
              </w:rPr>
            </w:pPr>
          </w:p>
          <w:p w:rsidR="009E0E5A" w:rsidRPr="00E937BF" w:rsidRDefault="009E0E5A" w:rsidP="009E0E5A">
            <w:pPr>
              <w:pStyle w:val="NormalWeb"/>
              <w:jc w:val="center"/>
              <w:rPr>
                <w:rFonts w:ascii="Arial" w:hAnsi="Arial" w:cs="Arial"/>
                <w:b/>
                <w:color w:val="548DD4" w:themeColor="text2" w:themeTint="99"/>
              </w:rPr>
            </w:pPr>
          </w:p>
        </w:tc>
        <w:tc>
          <w:tcPr>
            <w:tcW w:w="3128" w:type="dxa"/>
            <w:vAlign w:val="center"/>
          </w:tcPr>
          <w:p w:rsidR="00A118BC" w:rsidRPr="00E937BF" w:rsidRDefault="00A118BC" w:rsidP="009E0E5A">
            <w:pPr>
              <w:pStyle w:val="NormalWeb"/>
              <w:jc w:val="center"/>
              <w:rPr>
                <w:rFonts w:ascii="Arial" w:hAnsi="Arial" w:cs="Arial"/>
                <w:b/>
                <w:color w:val="548DD4" w:themeColor="text2" w:themeTint="99"/>
              </w:rPr>
            </w:pPr>
          </w:p>
        </w:tc>
        <w:tc>
          <w:tcPr>
            <w:tcW w:w="3129" w:type="dxa"/>
            <w:vAlign w:val="center"/>
          </w:tcPr>
          <w:p w:rsidR="00A118BC" w:rsidRPr="00E937BF" w:rsidRDefault="00A118BC" w:rsidP="009E0E5A">
            <w:pPr>
              <w:pStyle w:val="NormalWeb"/>
              <w:jc w:val="center"/>
              <w:rPr>
                <w:rFonts w:ascii="Arial" w:hAnsi="Arial" w:cs="Arial"/>
                <w:b/>
                <w:color w:val="548DD4" w:themeColor="text2" w:themeTint="99"/>
              </w:rPr>
            </w:pPr>
          </w:p>
        </w:tc>
      </w:tr>
      <w:tr w:rsidR="00A118BC" w:rsidRPr="00E937BF" w:rsidTr="009E0E5A">
        <w:tc>
          <w:tcPr>
            <w:tcW w:w="3110" w:type="dxa"/>
            <w:vAlign w:val="center"/>
          </w:tcPr>
          <w:p w:rsidR="00A118BC" w:rsidRPr="00E937BF" w:rsidRDefault="00634409" w:rsidP="009E0E5A">
            <w:pPr>
              <w:pStyle w:val="NormalWeb"/>
              <w:rPr>
                <w:rFonts w:ascii="Arial" w:hAnsi="Arial" w:cs="Arial"/>
                <w:b/>
                <w:color w:val="548DD4" w:themeColor="text2" w:themeTint="99"/>
              </w:rPr>
            </w:pPr>
            <w:r w:rsidRPr="00E937BF">
              <w:rPr>
                <w:rFonts w:ascii="Arial" w:hAnsi="Arial" w:cs="Arial"/>
                <w:b/>
                <w:color w:val="548DD4" w:themeColor="text2" w:themeTint="99"/>
              </w:rPr>
              <w:t xml:space="preserve">Sales </w:t>
            </w:r>
          </w:p>
        </w:tc>
        <w:tc>
          <w:tcPr>
            <w:tcW w:w="3135" w:type="dxa"/>
            <w:vAlign w:val="center"/>
          </w:tcPr>
          <w:p w:rsidR="00A118BC" w:rsidRDefault="00A118BC" w:rsidP="009E0E5A">
            <w:pPr>
              <w:pStyle w:val="NormalWeb"/>
              <w:jc w:val="center"/>
              <w:rPr>
                <w:rFonts w:ascii="Arial" w:hAnsi="Arial" w:cs="Arial"/>
                <w:b/>
                <w:color w:val="548DD4" w:themeColor="text2" w:themeTint="99"/>
              </w:rPr>
            </w:pPr>
          </w:p>
          <w:p w:rsidR="009E0E5A" w:rsidRPr="00E937BF" w:rsidRDefault="009E0E5A" w:rsidP="009E0E5A">
            <w:pPr>
              <w:pStyle w:val="NormalWeb"/>
              <w:jc w:val="center"/>
              <w:rPr>
                <w:rFonts w:ascii="Arial" w:hAnsi="Arial" w:cs="Arial"/>
                <w:b/>
                <w:color w:val="548DD4" w:themeColor="text2" w:themeTint="99"/>
              </w:rPr>
            </w:pPr>
          </w:p>
        </w:tc>
        <w:tc>
          <w:tcPr>
            <w:tcW w:w="3128" w:type="dxa"/>
            <w:vAlign w:val="center"/>
          </w:tcPr>
          <w:p w:rsidR="00A118BC" w:rsidRPr="00E937BF" w:rsidRDefault="00A118BC" w:rsidP="009E0E5A">
            <w:pPr>
              <w:pStyle w:val="NormalWeb"/>
              <w:jc w:val="center"/>
              <w:rPr>
                <w:rFonts w:ascii="Arial" w:hAnsi="Arial" w:cs="Arial"/>
                <w:b/>
                <w:color w:val="548DD4" w:themeColor="text2" w:themeTint="99"/>
              </w:rPr>
            </w:pPr>
          </w:p>
        </w:tc>
        <w:tc>
          <w:tcPr>
            <w:tcW w:w="3129" w:type="dxa"/>
            <w:vAlign w:val="center"/>
          </w:tcPr>
          <w:p w:rsidR="00A118BC" w:rsidRPr="00E937BF" w:rsidRDefault="00A118BC" w:rsidP="009E0E5A">
            <w:pPr>
              <w:pStyle w:val="NormalWeb"/>
              <w:jc w:val="center"/>
              <w:rPr>
                <w:rFonts w:ascii="Arial" w:hAnsi="Arial" w:cs="Arial"/>
                <w:b/>
                <w:color w:val="548DD4" w:themeColor="text2" w:themeTint="99"/>
              </w:rPr>
            </w:pPr>
          </w:p>
        </w:tc>
      </w:tr>
    </w:tbl>
    <w:p w:rsidR="00A118BC" w:rsidRPr="00E937BF" w:rsidRDefault="00A118BC" w:rsidP="0090249C">
      <w:pPr>
        <w:pStyle w:val="NormalWeb"/>
        <w:rPr>
          <w:rFonts w:ascii="Arial" w:hAnsi="Arial" w:cs="Arial"/>
          <w:b/>
          <w:color w:val="548DD4" w:themeColor="text2" w:themeTint="99"/>
        </w:rPr>
      </w:pPr>
    </w:p>
    <w:p w:rsidR="00906D4A" w:rsidRPr="009E0E5A" w:rsidRDefault="00634409" w:rsidP="00634409">
      <w:pPr>
        <w:pStyle w:val="NormalWeb"/>
        <w:numPr>
          <w:ilvl w:val="0"/>
          <w:numId w:val="25"/>
        </w:numPr>
        <w:rPr>
          <w:rFonts w:ascii="Arial" w:hAnsi="Arial" w:cs="Arial"/>
          <w:b/>
        </w:rPr>
      </w:pPr>
      <w:r w:rsidRPr="009E0E5A">
        <w:rPr>
          <w:rFonts w:ascii="Arial" w:hAnsi="Arial" w:cs="Arial"/>
          <w:b/>
        </w:rPr>
        <w:t>Nomenclatura Stock.</w:t>
      </w:r>
    </w:p>
    <w:p w:rsidR="00634409" w:rsidRPr="009E0E5A" w:rsidRDefault="00634409" w:rsidP="00634409">
      <w:pPr>
        <w:pStyle w:val="NormalWeb"/>
        <w:ind w:left="720"/>
        <w:rPr>
          <w:rFonts w:ascii="Arial" w:hAnsi="Arial" w:cs="Arial"/>
          <w:b/>
        </w:rPr>
      </w:pPr>
      <w:r w:rsidRPr="009E0E5A">
        <w:rPr>
          <w:rFonts w:ascii="Arial" w:hAnsi="Arial" w:cs="Arial"/>
          <w:b/>
        </w:rPr>
        <w:t>Esta nomenclatura tiene en cuenta los valores de los estados de oxidación positivos (es decir sólo de los elementos metálicos), los cuales se expresan en la Función Química correspondiente en numeración romana encerrada entre paréntesis, (a menos que la expresión matemática de la fórmula se haya simplificado es posible determinar el valor de oxidación por el número subíndice de la derecha).</w:t>
      </w:r>
    </w:p>
    <w:tbl>
      <w:tblPr>
        <w:tblStyle w:val="Tablaconcuadrcula"/>
        <w:tblW w:w="0" w:type="auto"/>
        <w:tblInd w:w="720" w:type="dxa"/>
        <w:tblLook w:val="04A0"/>
      </w:tblPr>
      <w:tblGrid>
        <w:gridCol w:w="4214"/>
        <w:gridCol w:w="4144"/>
        <w:gridCol w:w="4144"/>
      </w:tblGrid>
      <w:tr w:rsidR="00634409" w:rsidRPr="00E937BF" w:rsidTr="009E0E5A">
        <w:trPr>
          <w:trHeight w:val="515"/>
        </w:trPr>
        <w:tc>
          <w:tcPr>
            <w:tcW w:w="4214" w:type="dxa"/>
            <w:vAlign w:val="center"/>
          </w:tcPr>
          <w:p w:rsidR="00634409" w:rsidRPr="00E937BF" w:rsidRDefault="00634409" w:rsidP="009E0E5A">
            <w:pPr>
              <w:pStyle w:val="NormalWeb"/>
              <w:rPr>
                <w:rFonts w:ascii="Arial" w:hAnsi="Arial" w:cs="Arial"/>
                <w:b/>
                <w:color w:val="548DD4" w:themeColor="text2" w:themeTint="99"/>
                <w:sz w:val="20"/>
                <w:szCs w:val="20"/>
              </w:rPr>
            </w:pPr>
          </w:p>
        </w:tc>
        <w:tc>
          <w:tcPr>
            <w:tcW w:w="4144" w:type="dxa"/>
            <w:vAlign w:val="center"/>
          </w:tcPr>
          <w:p w:rsidR="00634409" w:rsidRPr="00E937BF" w:rsidRDefault="001A0087" w:rsidP="009E0E5A">
            <w:pPr>
              <w:pStyle w:val="NormalWeb"/>
              <w:jc w:val="center"/>
              <w:rPr>
                <w:rFonts w:ascii="Arial" w:hAnsi="Arial" w:cs="Arial"/>
                <w:b/>
                <w:color w:val="548DD4" w:themeColor="text2" w:themeTint="99"/>
                <w:sz w:val="20"/>
                <w:szCs w:val="20"/>
              </w:rPr>
            </w:pPr>
            <w:r w:rsidRPr="009E0E5A">
              <w:rPr>
                <w:rFonts w:ascii="Arial" w:hAnsi="Arial" w:cs="Arial"/>
                <w:b/>
                <w:color w:val="548DD4" w:themeColor="text2" w:themeTint="99"/>
              </w:rPr>
              <w:t>Como se nombran</w:t>
            </w:r>
          </w:p>
        </w:tc>
        <w:tc>
          <w:tcPr>
            <w:tcW w:w="4144" w:type="dxa"/>
            <w:vAlign w:val="center"/>
          </w:tcPr>
          <w:p w:rsidR="00634409" w:rsidRPr="00E937BF" w:rsidRDefault="001A0087" w:rsidP="009E0E5A">
            <w:pPr>
              <w:pStyle w:val="NormalWeb"/>
              <w:jc w:val="center"/>
              <w:rPr>
                <w:rFonts w:ascii="Arial" w:hAnsi="Arial" w:cs="Arial"/>
                <w:b/>
                <w:color w:val="548DD4" w:themeColor="text2" w:themeTint="99"/>
                <w:sz w:val="20"/>
                <w:szCs w:val="20"/>
              </w:rPr>
            </w:pPr>
            <w:r w:rsidRPr="009E0E5A">
              <w:rPr>
                <w:rFonts w:ascii="Arial" w:hAnsi="Arial" w:cs="Arial"/>
                <w:b/>
                <w:color w:val="548DD4" w:themeColor="text2" w:themeTint="99"/>
              </w:rPr>
              <w:t>Ejemplos</w:t>
            </w:r>
          </w:p>
        </w:tc>
      </w:tr>
      <w:tr w:rsidR="00634409" w:rsidRPr="00E937BF" w:rsidTr="009E0E5A">
        <w:tc>
          <w:tcPr>
            <w:tcW w:w="4214" w:type="dxa"/>
            <w:vAlign w:val="center"/>
          </w:tcPr>
          <w:p w:rsidR="00634409" w:rsidRPr="00E937BF" w:rsidRDefault="00634409" w:rsidP="009E0E5A">
            <w:pPr>
              <w:pStyle w:val="NormalWeb"/>
              <w:rPr>
                <w:rFonts w:ascii="Arial" w:hAnsi="Arial" w:cs="Arial"/>
                <w:b/>
                <w:color w:val="548DD4" w:themeColor="text2" w:themeTint="99"/>
                <w:sz w:val="20"/>
                <w:szCs w:val="20"/>
              </w:rPr>
            </w:pPr>
            <w:r w:rsidRPr="009E0E5A">
              <w:rPr>
                <w:rFonts w:ascii="Arial" w:hAnsi="Arial" w:cs="Arial"/>
                <w:b/>
                <w:color w:val="548DD4" w:themeColor="text2" w:themeTint="99"/>
              </w:rPr>
              <w:t>Compuestos binarios de metales con no metal</w:t>
            </w:r>
          </w:p>
        </w:tc>
        <w:tc>
          <w:tcPr>
            <w:tcW w:w="4144" w:type="dxa"/>
            <w:vAlign w:val="center"/>
          </w:tcPr>
          <w:p w:rsidR="00634409" w:rsidRDefault="00634409" w:rsidP="009E0E5A">
            <w:pPr>
              <w:pStyle w:val="NormalWeb"/>
              <w:jc w:val="center"/>
              <w:rPr>
                <w:rFonts w:ascii="Arial" w:hAnsi="Arial" w:cs="Arial"/>
                <w:b/>
                <w:color w:val="548DD4" w:themeColor="text2" w:themeTint="99"/>
                <w:sz w:val="20"/>
                <w:szCs w:val="20"/>
              </w:rPr>
            </w:pPr>
          </w:p>
          <w:p w:rsidR="009E0E5A" w:rsidRPr="00E937BF" w:rsidRDefault="009E0E5A" w:rsidP="009E0E5A">
            <w:pPr>
              <w:pStyle w:val="NormalWeb"/>
              <w:jc w:val="center"/>
              <w:rPr>
                <w:rFonts w:ascii="Arial" w:hAnsi="Arial" w:cs="Arial"/>
                <w:b/>
                <w:color w:val="548DD4" w:themeColor="text2" w:themeTint="99"/>
                <w:sz w:val="20"/>
                <w:szCs w:val="20"/>
              </w:rPr>
            </w:pPr>
          </w:p>
        </w:tc>
        <w:tc>
          <w:tcPr>
            <w:tcW w:w="4144" w:type="dxa"/>
            <w:vAlign w:val="center"/>
          </w:tcPr>
          <w:p w:rsidR="00634409" w:rsidRPr="00E937BF" w:rsidRDefault="00634409" w:rsidP="009E0E5A">
            <w:pPr>
              <w:pStyle w:val="NormalWeb"/>
              <w:jc w:val="center"/>
              <w:rPr>
                <w:rFonts w:ascii="Arial" w:hAnsi="Arial" w:cs="Arial"/>
                <w:b/>
                <w:color w:val="548DD4" w:themeColor="text2" w:themeTint="99"/>
                <w:sz w:val="20"/>
                <w:szCs w:val="20"/>
              </w:rPr>
            </w:pPr>
          </w:p>
        </w:tc>
      </w:tr>
      <w:tr w:rsidR="00634409" w:rsidRPr="00E937BF" w:rsidTr="009E0E5A">
        <w:tc>
          <w:tcPr>
            <w:tcW w:w="4214" w:type="dxa"/>
            <w:vAlign w:val="center"/>
          </w:tcPr>
          <w:p w:rsidR="00634409" w:rsidRPr="00E937BF" w:rsidRDefault="005F5F56" w:rsidP="009E0E5A">
            <w:pPr>
              <w:pStyle w:val="NormalWeb"/>
              <w:rPr>
                <w:rFonts w:ascii="Arial" w:hAnsi="Arial" w:cs="Arial"/>
                <w:b/>
                <w:color w:val="548DD4" w:themeColor="text2" w:themeTint="99"/>
                <w:sz w:val="20"/>
                <w:szCs w:val="20"/>
              </w:rPr>
            </w:pPr>
            <w:r w:rsidRPr="009E0E5A">
              <w:rPr>
                <w:rFonts w:ascii="Arial" w:hAnsi="Arial" w:cs="Arial"/>
                <w:b/>
                <w:color w:val="548DD4" w:themeColor="text2" w:themeTint="99"/>
              </w:rPr>
              <w:lastRenderedPageBreak/>
              <w:t>Compuestos ternarios</w:t>
            </w:r>
          </w:p>
        </w:tc>
        <w:tc>
          <w:tcPr>
            <w:tcW w:w="4144" w:type="dxa"/>
            <w:vAlign w:val="center"/>
          </w:tcPr>
          <w:p w:rsidR="00634409" w:rsidRDefault="00634409" w:rsidP="009E0E5A">
            <w:pPr>
              <w:pStyle w:val="NormalWeb"/>
              <w:jc w:val="center"/>
              <w:rPr>
                <w:rFonts w:ascii="Arial" w:hAnsi="Arial" w:cs="Arial"/>
                <w:b/>
                <w:color w:val="548DD4" w:themeColor="text2" w:themeTint="99"/>
                <w:sz w:val="20"/>
                <w:szCs w:val="20"/>
              </w:rPr>
            </w:pPr>
          </w:p>
          <w:p w:rsidR="009E0E5A" w:rsidRPr="00E937BF" w:rsidRDefault="009E0E5A" w:rsidP="009E0E5A">
            <w:pPr>
              <w:pStyle w:val="NormalWeb"/>
              <w:jc w:val="center"/>
              <w:rPr>
                <w:rFonts w:ascii="Arial" w:hAnsi="Arial" w:cs="Arial"/>
                <w:b/>
                <w:color w:val="548DD4" w:themeColor="text2" w:themeTint="99"/>
                <w:sz w:val="20"/>
                <w:szCs w:val="20"/>
              </w:rPr>
            </w:pPr>
          </w:p>
        </w:tc>
        <w:tc>
          <w:tcPr>
            <w:tcW w:w="4144" w:type="dxa"/>
            <w:vAlign w:val="center"/>
          </w:tcPr>
          <w:p w:rsidR="00634409" w:rsidRPr="00E937BF" w:rsidRDefault="00634409" w:rsidP="009E0E5A">
            <w:pPr>
              <w:pStyle w:val="NormalWeb"/>
              <w:jc w:val="center"/>
              <w:rPr>
                <w:rFonts w:ascii="Arial" w:hAnsi="Arial" w:cs="Arial"/>
                <w:b/>
                <w:color w:val="548DD4" w:themeColor="text2" w:themeTint="99"/>
                <w:sz w:val="20"/>
                <w:szCs w:val="20"/>
              </w:rPr>
            </w:pPr>
          </w:p>
        </w:tc>
      </w:tr>
    </w:tbl>
    <w:p w:rsidR="009E0E5A" w:rsidRPr="009E0E5A" w:rsidRDefault="009E0E5A" w:rsidP="009E0E5A">
      <w:pPr>
        <w:pStyle w:val="Ttulo1"/>
        <w:rPr>
          <w:sz w:val="26"/>
          <w:szCs w:val="26"/>
          <w:lang w:val="es-CO"/>
        </w:rPr>
      </w:pPr>
      <w:r w:rsidRPr="0005161F">
        <w:rPr>
          <w:color w:val="auto"/>
          <w:lang w:val="es-CO"/>
        </w:rPr>
        <w:t>ACTIVIDAD</w:t>
      </w:r>
      <w:r>
        <w:rPr>
          <w:color w:val="auto"/>
          <w:lang w:val="es-CO"/>
        </w:rPr>
        <w:t xml:space="preserve"> No. 3</w:t>
      </w:r>
    </w:p>
    <w:p w:rsidR="00EC0D9F" w:rsidRDefault="00286FE9" w:rsidP="00286FE9">
      <w:pPr>
        <w:jc w:val="center"/>
        <w:rPr>
          <w:rFonts w:ascii="Arial" w:hAnsi="Arial" w:cs="Arial"/>
          <w:b/>
          <w:color w:val="548DD4" w:themeColor="text2" w:themeTint="99"/>
          <w:sz w:val="26"/>
          <w:szCs w:val="26"/>
        </w:rPr>
      </w:pPr>
      <w:r w:rsidRPr="009E0E5A">
        <w:rPr>
          <w:rFonts w:ascii="Arial" w:hAnsi="Arial" w:cs="Arial"/>
          <w:b/>
          <w:color w:val="548DD4" w:themeColor="text2" w:themeTint="99"/>
          <w:sz w:val="26"/>
          <w:szCs w:val="26"/>
        </w:rPr>
        <w:t>Composición de las sustancias –Estequiometria</w:t>
      </w:r>
    </w:p>
    <w:p w:rsidR="009E0E5A" w:rsidRDefault="001040A1" w:rsidP="00286FE9">
      <w:pPr>
        <w:jc w:val="center"/>
        <w:rPr>
          <w:rFonts w:ascii="Arial" w:hAnsi="Arial" w:cs="Arial"/>
          <w:b/>
          <w:color w:val="548DD4" w:themeColor="text2" w:themeTint="99"/>
          <w:sz w:val="26"/>
          <w:szCs w:val="26"/>
        </w:rPr>
      </w:pPr>
      <w:r w:rsidRPr="009E0E5A">
        <w:rPr>
          <w:rFonts w:ascii="Arial" w:hAnsi="Arial" w:cs="Arial"/>
          <w:b/>
          <w:noProof/>
          <w:color w:val="548DD4" w:themeColor="text2" w:themeTint="99"/>
          <w:sz w:val="26"/>
          <w:szCs w:val="26"/>
          <w:lang w:val="es-CO" w:eastAsia="es-CO"/>
        </w:rPr>
        <w:drawing>
          <wp:inline distT="0" distB="0" distL="0" distR="0">
            <wp:extent cx="4000057" cy="2367561"/>
            <wp:effectExtent l="19050" t="0" r="443" b="0"/>
            <wp:docPr id="347"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4" cstate="print"/>
                    <a:srcRect/>
                    <a:stretch>
                      <a:fillRect/>
                    </a:stretch>
                  </pic:blipFill>
                  <pic:spPr bwMode="auto">
                    <a:xfrm>
                      <a:off x="0" y="0"/>
                      <a:ext cx="4000058" cy="2367562"/>
                    </a:xfrm>
                    <a:prstGeom prst="rect">
                      <a:avLst/>
                    </a:prstGeom>
                    <a:noFill/>
                    <a:ln w="9525">
                      <a:noFill/>
                      <a:miter lim="800000"/>
                      <a:headEnd/>
                      <a:tailEnd/>
                    </a:ln>
                  </pic:spPr>
                </pic:pic>
              </a:graphicData>
            </a:graphic>
          </wp:inline>
        </w:drawing>
      </w:r>
    </w:p>
    <w:p w:rsidR="00EC0D9F" w:rsidRPr="00EC0D9F" w:rsidRDefault="00EC0D9F" w:rsidP="00EC0D9F">
      <w:pPr>
        <w:jc w:val="center"/>
        <w:rPr>
          <w:rFonts w:ascii="Arial" w:hAnsi="Arial" w:cs="Arial"/>
          <w:color w:val="000000" w:themeColor="text1"/>
          <w:sz w:val="18"/>
          <w:szCs w:val="18"/>
        </w:rPr>
      </w:pPr>
      <w:r w:rsidRPr="00EC0D9F">
        <w:rPr>
          <w:rFonts w:ascii="Arial" w:hAnsi="Arial" w:cs="Arial"/>
          <w:color w:val="000000" w:themeColor="text1"/>
          <w:sz w:val="18"/>
          <w:szCs w:val="18"/>
        </w:rPr>
        <w:t>Imagen:</w:t>
      </w:r>
      <w:r w:rsidRPr="00EC0D9F">
        <w:rPr>
          <w:color w:val="000000" w:themeColor="text1"/>
          <w:sz w:val="18"/>
          <w:szCs w:val="18"/>
        </w:rPr>
        <w:t xml:space="preserve"> </w:t>
      </w:r>
      <w:r w:rsidRPr="00EC0D9F">
        <w:rPr>
          <w:rFonts w:ascii="Arial" w:hAnsi="Arial" w:cs="Arial"/>
          <w:color w:val="000000" w:themeColor="text1"/>
          <w:sz w:val="18"/>
          <w:szCs w:val="18"/>
        </w:rPr>
        <w:t>http://2.bp.blogspot.com/_jpbMS9daBrc/TCQADK7nmgI/AAAAAAAAAFQ/96Mjc7FlhD4/S760/Weird_science.gif</w:t>
      </w:r>
    </w:p>
    <w:p w:rsidR="00E937BF" w:rsidRPr="009E0E5A" w:rsidRDefault="00E937BF" w:rsidP="00E937BF">
      <w:pPr>
        <w:spacing w:before="100" w:beforeAutospacing="1" w:after="100" w:afterAutospacing="1" w:line="240" w:lineRule="auto"/>
        <w:rPr>
          <w:rFonts w:ascii="Arial" w:eastAsia="Times New Roman" w:hAnsi="Arial" w:cs="Arial"/>
          <w:color w:val="548DD4" w:themeColor="text2" w:themeTint="99"/>
          <w:sz w:val="26"/>
          <w:szCs w:val="26"/>
          <w:lang w:val="es-CO" w:eastAsia="es-CO"/>
        </w:rPr>
      </w:pPr>
      <w:r w:rsidRPr="009E0E5A">
        <w:rPr>
          <w:rFonts w:ascii="Arial" w:eastAsia="Times New Roman" w:hAnsi="Arial" w:cs="Arial"/>
          <w:color w:val="548DD4" w:themeColor="text2" w:themeTint="99"/>
          <w:sz w:val="26"/>
          <w:szCs w:val="26"/>
          <w:lang w:eastAsia="es-CO"/>
        </w:rPr>
        <w:t>La este</w:t>
      </w:r>
      <w:r w:rsidRPr="009E0E5A">
        <w:rPr>
          <w:rFonts w:ascii="Arial" w:eastAsia="Times New Roman" w:hAnsi="Arial" w:cs="Arial"/>
          <w:color w:val="548DD4" w:themeColor="text2" w:themeTint="99"/>
          <w:sz w:val="26"/>
          <w:szCs w:val="26"/>
          <w:lang w:val="es-MX" w:eastAsia="es-CO"/>
        </w:rPr>
        <w:t>quio</w:t>
      </w:r>
      <w:r w:rsidRPr="009E0E5A">
        <w:rPr>
          <w:rFonts w:ascii="Arial" w:eastAsia="Times New Roman" w:hAnsi="Arial" w:cs="Arial"/>
          <w:color w:val="548DD4" w:themeColor="text2" w:themeTint="99"/>
          <w:sz w:val="26"/>
          <w:szCs w:val="26"/>
          <w:lang w:eastAsia="es-CO"/>
        </w:rPr>
        <w:t xml:space="preserve">metría se refiere a las cantidades de reaccionantes y productos comprendidos en las reacciones químicas. Para una reacción hipotética; </w:t>
      </w:r>
    </w:p>
    <w:tbl>
      <w:tblPr>
        <w:tblW w:w="2550" w:type="pct"/>
        <w:jc w:val="center"/>
        <w:tblCellSpacing w:w="0" w:type="dxa"/>
        <w:tblCellMar>
          <w:left w:w="0" w:type="dxa"/>
          <w:right w:w="0" w:type="dxa"/>
        </w:tblCellMar>
        <w:tblLook w:val="04A0"/>
      </w:tblPr>
      <w:tblGrid>
        <w:gridCol w:w="1060"/>
        <w:gridCol w:w="1061"/>
        <w:gridCol w:w="1128"/>
        <w:gridCol w:w="1128"/>
        <w:gridCol w:w="730"/>
        <w:gridCol w:w="796"/>
        <w:gridCol w:w="730"/>
      </w:tblGrid>
      <w:tr w:rsidR="00E937BF" w:rsidRPr="009E0E5A" w:rsidTr="00E937BF">
        <w:trPr>
          <w:tblCellSpacing w:w="0" w:type="dxa"/>
          <w:jc w:val="center"/>
        </w:trPr>
        <w:tc>
          <w:tcPr>
            <w:tcW w:w="80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A</w:t>
            </w:r>
          </w:p>
        </w:tc>
        <w:tc>
          <w:tcPr>
            <w:tcW w:w="80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w:t>
            </w:r>
          </w:p>
        </w:tc>
        <w:tc>
          <w:tcPr>
            <w:tcW w:w="85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B</w:t>
            </w:r>
          </w:p>
        </w:tc>
        <w:tc>
          <w:tcPr>
            <w:tcW w:w="85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w:t>
            </w:r>
          </w:p>
        </w:tc>
        <w:tc>
          <w:tcPr>
            <w:tcW w:w="55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C</w:t>
            </w:r>
          </w:p>
        </w:tc>
        <w:tc>
          <w:tcPr>
            <w:tcW w:w="60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w:t>
            </w:r>
          </w:p>
        </w:tc>
        <w:tc>
          <w:tcPr>
            <w:tcW w:w="550" w:type="pct"/>
            <w:tcBorders>
              <w:top w:val="nil"/>
              <w:left w:val="nil"/>
              <w:bottom w:val="nil"/>
              <w:right w:val="nil"/>
            </w:tcBorders>
            <w:vAlign w:val="center"/>
            <w:hideMark/>
          </w:tcPr>
          <w:p w:rsidR="00E937BF" w:rsidRPr="009E0E5A" w:rsidRDefault="00E937BF" w:rsidP="00E937BF">
            <w:pPr>
              <w:spacing w:before="100" w:beforeAutospacing="1" w:after="100" w:afterAutospacing="1" w:line="240" w:lineRule="auto"/>
              <w:jc w:val="center"/>
              <w:rPr>
                <w:rFonts w:ascii="Arial" w:eastAsia="Times New Roman" w:hAnsi="Arial" w:cs="Arial"/>
                <w:b/>
                <w:color w:val="548DD4" w:themeColor="text2" w:themeTint="99"/>
                <w:sz w:val="26"/>
                <w:szCs w:val="26"/>
                <w:lang w:val="es-CO" w:eastAsia="es-CO"/>
              </w:rPr>
            </w:pPr>
            <w:r w:rsidRPr="009E0E5A">
              <w:rPr>
                <w:rFonts w:ascii="Arial" w:eastAsia="Times New Roman" w:hAnsi="Arial" w:cs="Arial"/>
                <w:b/>
                <w:color w:val="548DD4" w:themeColor="text2" w:themeTint="99"/>
                <w:sz w:val="26"/>
                <w:szCs w:val="26"/>
                <w:lang w:eastAsia="es-CO"/>
              </w:rPr>
              <w:t>D</w:t>
            </w:r>
          </w:p>
        </w:tc>
      </w:tr>
    </w:tbl>
    <w:p w:rsidR="00E937BF" w:rsidRPr="009E0E5A" w:rsidRDefault="00E937BF" w:rsidP="00E937BF">
      <w:pPr>
        <w:spacing w:before="100" w:beforeAutospacing="1" w:after="100" w:afterAutospacing="1" w:line="240" w:lineRule="auto"/>
        <w:rPr>
          <w:rFonts w:ascii="Arial" w:eastAsia="Times New Roman" w:hAnsi="Arial" w:cs="Arial"/>
          <w:color w:val="548DD4" w:themeColor="text2" w:themeTint="99"/>
          <w:sz w:val="26"/>
          <w:szCs w:val="26"/>
          <w:lang w:val="es-CO" w:eastAsia="es-CO"/>
        </w:rPr>
      </w:pPr>
      <w:r w:rsidRPr="009E0E5A">
        <w:rPr>
          <w:rFonts w:ascii="Arial" w:eastAsia="Times New Roman" w:hAnsi="Arial" w:cs="Arial"/>
          <w:color w:val="548DD4" w:themeColor="text2" w:themeTint="99"/>
          <w:sz w:val="26"/>
          <w:szCs w:val="26"/>
          <w:lang w:val="es-CO" w:eastAsia="es-CO"/>
        </w:rPr>
        <w:t>Surgen preguntas como estas ¿Cuanto se necesita de A para que reaccione con x gramos de B?</w:t>
      </w:r>
      <w:r w:rsidRPr="009E0E5A">
        <w:rPr>
          <w:rFonts w:ascii="Arial" w:eastAsia="Times New Roman" w:hAnsi="Arial" w:cs="Arial"/>
          <w:color w:val="548DD4" w:themeColor="text2" w:themeTint="99"/>
          <w:sz w:val="26"/>
          <w:szCs w:val="26"/>
          <w:lang w:eastAsia="es-CO"/>
        </w:rPr>
        <w:t xml:space="preserve"> ¿Cuanto se producirá de C en la reacción  de A con x gramos de B? ¿Cuanto se producirá de B junto con Y gramos de C?. </w:t>
      </w:r>
      <w:r w:rsidRPr="009E0E5A">
        <w:rPr>
          <w:rFonts w:ascii="Arial" w:eastAsia="Times New Roman" w:hAnsi="Arial" w:cs="Arial"/>
          <w:color w:val="548DD4" w:themeColor="text2" w:themeTint="99"/>
          <w:sz w:val="26"/>
          <w:szCs w:val="26"/>
          <w:lang w:eastAsia="es-CO"/>
        </w:rPr>
        <w:lastRenderedPageBreak/>
        <w:t xml:space="preserve">Las cantidades químicas es decir, el </w:t>
      </w:r>
      <w:r w:rsidRPr="009E0E5A">
        <w:rPr>
          <w:rFonts w:ascii="Arial" w:eastAsia="Times New Roman" w:hAnsi="Arial" w:cs="Arial"/>
          <w:bCs/>
          <w:i/>
          <w:iCs/>
          <w:color w:val="548DD4" w:themeColor="text2" w:themeTint="99"/>
          <w:sz w:val="26"/>
          <w:szCs w:val="26"/>
          <w:lang w:eastAsia="es-CO"/>
        </w:rPr>
        <w:t>"cuanto"</w:t>
      </w:r>
      <w:r w:rsidRPr="009E0E5A">
        <w:rPr>
          <w:rFonts w:ascii="Arial" w:eastAsia="Times New Roman" w:hAnsi="Arial" w:cs="Arial"/>
          <w:color w:val="548DD4" w:themeColor="text2" w:themeTint="99"/>
          <w:sz w:val="26"/>
          <w:szCs w:val="26"/>
          <w:lang w:eastAsia="es-CO"/>
        </w:rPr>
        <w:t xml:space="preserve"> de las preguntas anteriores se pueden medir de diferentes maneras. Los sólidos generalmente se miden en gramos, los líquidos en mililitros y los gases en litros. Todas estas unidades de cantidad se pueden expresar también en otra unidad, el "mol".</w:t>
      </w:r>
    </w:p>
    <w:p w:rsidR="00E937BF" w:rsidRPr="009E0E5A" w:rsidRDefault="00E937BF" w:rsidP="00E937BF">
      <w:pPr>
        <w:rPr>
          <w:rFonts w:ascii="Arial" w:hAnsi="Arial" w:cs="Arial"/>
          <w:b/>
          <w:sz w:val="24"/>
          <w:szCs w:val="24"/>
          <w:lang w:val="es-CO"/>
        </w:rPr>
      </w:pPr>
      <w:r w:rsidRPr="009E0E5A">
        <w:rPr>
          <w:rFonts w:ascii="Arial" w:hAnsi="Arial" w:cs="Arial"/>
          <w:b/>
          <w:sz w:val="24"/>
          <w:szCs w:val="24"/>
          <w:lang w:val="es-CO"/>
        </w:rPr>
        <w:t>Defina los siguientes conceptos y da sus ecuaciones:</w:t>
      </w:r>
    </w:p>
    <w:p w:rsidR="00E937BF" w:rsidRDefault="009E0E5A" w:rsidP="009E0E5A">
      <w:pPr>
        <w:rPr>
          <w:rFonts w:ascii="Arial" w:hAnsi="Arial" w:cs="Arial"/>
          <w:b/>
          <w:sz w:val="24"/>
          <w:szCs w:val="24"/>
          <w:lang w:val="es-CO"/>
        </w:rPr>
      </w:pPr>
      <w:r>
        <w:rPr>
          <w:rFonts w:ascii="Arial" w:hAnsi="Arial" w:cs="Arial"/>
          <w:b/>
          <w:sz w:val="24"/>
          <w:szCs w:val="24"/>
          <w:lang w:val="es-CO"/>
        </w:rPr>
        <w:t xml:space="preserve">1. </w:t>
      </w:r>
      <w:r w:rsidR="00E937BF" w:rsidRPr="009E0E5A">
        <w:rPr>
          <w:rFonts w:ascii="Arial" w:hAnsi="Arial" w:cs="Arial"/>
          <w:b/>
          <w:sz w:val="24"/>
          <w:szCs w:val="24"/>
          <w:lang w:val="es-CO"/>
        </w:rPr>
        <w:t>Defina que es una formula química.</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E937BF" w:rsidRDefault="009E0E5A" w:rsidP="009E0E5A">
      <w:pPr>
        <w:rPr>
          <w:rFonts w:ascii="Arial" w:hAnsi="Arial" w:cs="Arial"/>
          <w:b/>
          <w:sz w:val="24"/>
          <w:szCs w:val="24"/>
          <w:lang w:val="es-CO"/>
        </w:rPr>
      </w:pPr>
      <w:r>
        <w:rPr>
          <w:rFonts w:ascii="Arial" w:hAnsi="Arial" w:cs="Arial"/>
          <w:b/>
          <w:sz w:val="24"/>
          <w:szCs w:val="24"/>
          <w:lang w:val="es-CO"/>
        </w:rPr>
        <w:t xml:space="preserve">2. </w:t>
      </w:r>
      <w:r w:rsidR="00A21932" w:rsidRPr="009E0E5A">
        <w:rPr>
          <w:rFonts w:ascii="Arial" w:hAnsi="Arial" w:cs="Arial"/>
          <w:b/>
          <w:sz w:val="24"/>
          <w:szCs w:val="24"/>
          <w:lang w:val="es-CO"/>
        </w:rPr>
        <w:t>¿Qué</w:t>
      </w:r>
      <w:r w:rsidR="00E937BF" w:rsidRPr="009E0E5A">
        <w:rPr>
          <w:rFonts w:ascii="Arial" w:hAnsi="Arial" w:cs="Arial"/>
          <w:b/>
          <w:sz w:val="24"/>
          <w:szCs w:val="24"/>
          <w:lang w:val="es-CO"/>
        </w:rPr>
        <w:t xml:space="preserve"> se </w:t>
      </w:r>
      <w:r w:rsidR="00A21932" w:rsidRPr="009E0E5A">
        <w:rPr>
          <w:rFonts w:ascii="Arial" w:hAnsi="Arial" w:cs="Arial"/>
          <w:b/>
          <w:sz w:val="24"/>
          <w:szCs w:val="24"/>
          <w:lang w:val="es-CO"/>
        </w:rPr>
        <w:t>entiende</w:t>
      </w:r>
      <w:r w:rsidR="00E937BF" w:rsidRPr="009E0E5A">
        <w:rPr>
          <w:rFonts w:ascii="Arial" w:hAnsi="Arial" w:cs="Arial"/>
          <w:b/>
          <w:sz w:val="24"/>
          <w:szCs w:val="24"/>
          <w:lang w:val="es-CO"/>
        </w:rPr>
        <w:t xml:space="preserve"> por peso molecular</w:t>
      </w:r>
      <w:r w:rsidR="00A21932" w:rsidRPr="009E0E5A">
        <w:rPr>
          <w:rFonts w:ascii="Arial" w:hAnsi="Arial" w:cs="Arial"/>
          <w:b/>
          <w:sz w:val="24"/>
          <w:szCs w:val="24"/>
          <w:lang w:val="es-CO"/>
        </w:rPr>
        <w:t>?</w:t>
      </w:r>
      <w:r w:rsidR="00E937BF" w:rsidRPr="009E0E5A">
        <w:rPr>
          <w:rFonts w:ascii="Arial" w:hAnsi="Arial" w:cs="Arial"/>
          <w:b/>
          <w:sz w:val="24"/>
          <w:szCs w:val="24"/>
          <w:lang w:val="es-CO"/>
        </w:rPr>
        <w:t xml:space="preserve"> De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384507" w:rsidRDefault="009E0E5A" w:rsidP="009E0E5A">
      <w:pPr>
        <w:rPr>
          <w:rFonts w:ascii="Arial" w:hAnsi="Arial" w:cs="Arial"/>
          <w:b/>
          <w:sz w:val="24"/>
          <w:szCs w:val="24"/>
          <w:lang w:val="es-CO"/>
        </w:rPr>
      </w:pPr>
      <w:r>
        <w:rPr>
          <w:rFonts w:ascii="Arial" w:hAnsi="Arial" w:cs="Arial"/>
          <w:b/>
          <w:sz w:val="24"/>
          <w:szCs w:val="24"/>
          <w:lang w:val="es-CO"/>
        </w:rPr>
        <w:t xml:space="preserve">3. </w:t>
      </w:r>
      <w:r w:rsidR="00A21932" w:rsidRPr="009E0E5A">
        <w:rPr>
          <w:rFonts w:ascii="Arial" w:hAnsi="Arial" w:cs="Arial"/>
          <w:b/>
          <w:sz w:val="24"/>
          <w:szCs w:val="24"/>
          <w:lang w:val="es-CO"/>
        </w:rPr>
        <w:t>¿Qué se entiende por mol o moles?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E937BF" w:rsidRDefault="009E0E5A" w:rsidP="009E0E5A">
      <w:pPr>
        <w:rPr>
          <w:rFonts w:ascii="Arial" w:hAnsi="Arial" w:cs="Arial"/>
          <w:b/>
          <w:sz w:val="24"/>
          <w:szCs w:val="24"/>
          <w:lang w:val="es-CO"/>
        </w:rPr>
      </w:pPr>
      <w:r>
        <w:rPr>
          <w:rFonts w:ascii="Arial" w:hAnsi="Arial" w:cs="Arial"/>
          <w:b/>
          <w:sz w:val="24"/>
          <w:szCs w:val="24"/>
          <w:lang w:val="es-CO"/>
        </w:rPr>
        <w:t xml:space="preserve">4. </w:t>
      </w:r>
      <w:r w:rsidR="00A21932" w:rsidRPr="009E0E5A">
        <w:rPr>
          <w:rFonts w:ascii="Arial" w:hAnsi="Arial" w:cs="Arial"/>
          <w:b/>
          <w:sz w:val="24"/>
          <w:szCs w:val="24"/>
          <w:lang w:val="es-CO"/>
        </w:rPr>
        <w:t>¿Cómo se halla el peso total de un compuesto?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384507" w:rsidRDefault="009E0E5A" w:rsidP="009E0E5A">
      <w:pPr>
        <w:rPr>
          <w:rFonts w:ascii="Arial" w:hAnsi="Arial" w:cs="Arial"/>
          <w:b/>
          <w:sz w:val="24"/>
          <w:szCs w:val="24"/>
          <w:lang w:val="es-CO"/>
        </w:rPr>
      </w:pPr>
      <w:r>
        <w:rPr>
          <w:rFonts w:ascii="Arial" w:hAnsi="Arial" w:cs="Arial"/>
          <w:b/>
          <w:sz w:val="24"/>
          <w:szCs w:val="24"/>
          <w:lang w:val="es-CO"/>
        </w:rPr>
        <w:t xml:space="preserve">5. </w:t>
      </w:r>
      <w:r w:rsidR="007531A7" w:rsidRPr="009E0E5A">
        <w:rPr>
          <w:rFonts w:ascii="Arial" w:hAnsi="Arial" w:cs="Arial"/>
          <w:b/>
          <w:sz w:val="24"/>
          <w:szCs w:val="24"/>
          <w:lang w:val="es-CO"/>
        </w:rPr>
        <w:t>¿Cómo</w:t>
      </w:r>
      <w:r w:rsidR="00384507" w:rsidRPr="009E0E5A">
        <w:rPr>
          <w:rFonts w:ascii="Arial" w:hAnsi="Arial" w:cs="Arial"/>
          <w:b/>
          <w:sz w:val="24"/>
          <w:szCs w:val="24"/>
          <w:lang w:val="es-CO"/>
        </w:rPr>
        <w:t xml:space="preserve"> se halla el peso </w:t>
      </w:r>
      <w:r w:rsidR="007531A7" w:rsidRPr="009E0E5A">
        <w:rPr>
          <w:rFonts w:ascii="Arial" w:hAnsi="Arial" w:cs="Arial"/>
          <w:b/>
          <w:sz w:val="24"/>
          <w:szCs w:val="24"/>
          <w:lang w:val="es-CO"/>
        </w:rPr>
        <w:t>formula?</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A21932" w:rsidRDefault="009E0E5A" w:rsidP="009E0E5A">
      <w:pPr>
        <w:rPr>
          <w:rFonts w:ascii="Arial" w:hAnsi="Arial" w:cs="Arial"/>
          <w:b/>
          <w:sz w:val="24"/>
          <w:szCs w:val="24"/>
          <w:lang w:val="es-CO"/>
        </w:rPr>
      </w:pPr>
      <w:r>
        <w:rPr>
          <w:rFonts w:ascii="Arial" w:hAnsi="Arial" w:cs="Arial"/>
          <w:b/>
          <w:sz w:val="24"/>
          <w:szCs w:val="24"/>
          <w:lang w:val="es-CO"/>
        </w:rPr>
        <w:t xml:space="preserve">6. </w:t>
      </w:r>
      <w:r w:rsidR="00A21932" w:rsidRPr="009E0E5A">
        <w:rPr>
          <w:rFonts w:ascii="Arial" w:hAnsi="Arial" w:cs="Arial"/>
          <w:b/>
          <w:sz w:val="24"/>
          <w:szCs w:val="24"/>
          <w:lang w:val="es-CO"/>
        </w:rPr>
        <w:t>¿Cómo se halla la composición de una sustancia en porcentaje?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7531A7" w:rsidRDefault="009E0E5A" w:rsidP="009E0E5A">
      <w:pPr>
        <w:rPr>
          <w:rFonts w:ascii="Arial" w:hAnsi="Arial" w:cs="Arial"/>
          <w:b/>
          <w:sz w:val="24"/>
          <w:szCs w:val="24"/>
          <w:lang w:val="es-CO"/>
        </w:rPr>
      </w:pPr>
      <w:r>
        <w:rPr>
          <w:rFonts w:ascii="Arial" w:hAnsi="Arial" w:cs="Arial"/>
          <w:b/>
          <w:sz w:val="24"/>
          <w:szCs w:val="24"/>
          <w:lang w:val="es-CO"/>
        </w:rPr>
        <w:t xml:space="preserve">7. </w:t>
      </w:r>
      <w:r w:rsidR="007531A7" w:rsidRPr="009E0E5A">
        <w:rPr>
          <w:rFonts w:ascii="Arial" w:hAnsi="Arial" w:cs="Arial"/>
          <w:b/>
          <w:sz w:val="24"/>
          <w:szCs w:val="24"/>
          <w:lang w:val="es-CO"/>
        </w:rPr>
        <w:t>¿Cómo se hallan los gramos de una reacción?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7531A7" w:rsidRDefault="009E0E5A" w:rsidP="009E0E5A">
      <w:pPr>
        <w:rPr>
          <w:rFonts w:ascii="Arial" w:hAnsi="Arial" w:cs="Arial"/>
          <w:b/>
          <w:sz w:val="24"/>
          <w:szCs w:val="24"/>
          <w:lang w:val="es-CO"/>
        </w:rPr>
      </w:pPr>
      <w:r>
        <w:rPr>
          <w:rFonts w:ascii="Arial" w:hAnsi="Arial" w:cs="Arial"/>
          <w:b/>
          <w:sz w:val="24"/>
          <w:szCs w:val="24"/>
          <w:lang w:val="es-CO"/>
        </w:rPr>
        <w:t xml:space="preserve">8. </w:t>
      </w:r>
      <w:r w:rsidR="007531A7" w:rsidRPr="009E0E5A">
        <w:rPr>
          <w:rFonts w:ascii="Arial" w:hAnsi="Arial" w:cs="Arial"/>
          <w:b/>
          <w:sz w:val="24"/>
          <w:szCs w:val="24"/>
          <w:lang w:val="es-CO"/>
        </w:rPr>
        <w:t>¿Cómo se halla las moles de átomo de un elemento?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7531A7" w:rsidRDefault="009E0E5A" w:rsidP="009E0E5A">
      <w:pPr>
        <w:rPr>
          <w:rFonts w:ascii="Arial" w:hAnsi="Arial" w:cs="Arial"/>
          <w:b/>
          <w:sz w:val="24"/>
          <w:szCs w:val="24"/>
          <w:lang w:val="es-CO"/>
        </w:rPr>
      </w:pPr>
      <w:r>
        <w:rPr>
          <w:rFonts w:ascii="Arial" w:hAnsi="Arial" w:cs="Arial"/>
          <w:b/>
          <w:sz w:val="24"/>
          <w:szCs w:val="24"/>
          <w:lang w:val="es-CO"/>
        </w:rPr>
        <w:t xml:space="preserve">9. </w:t>
      </w:r>
      <w:r w:rsidR="007531A7" w:rsidRPr="009E0E5A">
        <w:rPr>
          <w:rFonts w:ascii="Arial" w:hAnsi="Arial" w:cs="Arial"/>
          <w:b/>
          <w:sz w:val="24"/>
          <w:szCs w:val="24"/>
          <w:lang w:val="es-CO"/>
        </w:rPr>
        <w:t>¿Cómo determinamos la fórmula molecular?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9E0E5A" w:rsidRDefault="009E0E5A" w:rsidP="009E0E5A">
      <w:pPr>
        <w:rPr>
          <w:rFonts w:ascii="Arial" w:hAnsi="Arial" w:cs="Arial"/>
          <w:b/>
          <w:sz w:val="24"/>
          <w:szCs w:val="24"/>
          <w:lang w:val="es-CO"/>
        </w:rPr>
      </w:pPr>
    </w:p>
    <w:p w:rsidR="007531A7" w:rsidRDefault="009E0E5A" w:rsidP="009E0E5A">
      <w:pPr>
        <w:rPr>
          <w:rFonts w:ascii="Arial" w:hAnsi="Arial" w:cs="Arial"/>
          <w:b/>
          <w:sz w:val="24"/>
          <w:szCs w:val="24"/>
          <w:lang w:val="es-CO"/>
        </w:rPr>
      </w:pPr>
      <w:r>
        <w:rPr>
          <w:rFonts w:ascii="Arial" w:hAnsi="Arial" w:cs="Arial"/>
          <w:b/>
          <w:sz w:val="24"/>
          <w:szCs w:val="24"/>
          <w:lang w:val="es-CO"/>
        </w:rPr>
        <w:t xml:space="preserve">10. </w:t>
      </w:r>
      <w:r w:rsidR="007531A7" w:rsidRPr="009E0E5A">
        <w:rPr>
          <w:rFonts w:ascii="Arial" w:hAnsi="Arial" w:cs="Arial"/>
          <w:b/>
          <w:sz w:val="24"/>
          <w:szCs w:val="24"/>
          <w:lang w:val="es-CO"/>
        </w:rPr>
        <w:t>¿Cómo determinamos la formula estructural? Da ejemplos</w:t>
      </w: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9E0E5A" w:rsidRPr="006A4A2C" w:rsidRDefault="009E0E5A" w:rsidP="009E0E5A">
      <w:pPr>
        <w:pStyle w:val="Prrafodelista"/>
        <w:spacing w:after="120"/>
        <w:ind w:left="0"/>
        <w:rPr>
          <w:rFonts w:ascii="Arial" w:hAnsi="Arial" w:cs="Arial"/>
          <w:b/>
          <w:color w:val="548DD4" w:themeColor="text2" w:themeTint="99"/>
          <w:sz w:val="24"/>
          <w:szCs w:val="24"/>
        </w:rPr>
      </w:pPr>
    </w:p>
    <w:p w:rsidR="009E0E5A" w:rsidRPr="006A4A2C" w:rsidRDefault="009E0E5A" w:rsidP="009E0E5A">
      <w:pPr>
        <w:pStyle w:val="Prrafodelista"/>
        <w:pBdr>
          <w:bottom w:val="single" w:sz="12" w:space="1" w:color="auto"/>
        </w:pBdr>
        <w:spacing w:after="120"/>
        <w:ind w:left="0"/>
        <w:rPr>
          <w:rFonts w:ascii="Arial" w:hAnsi="Arial" w:cs="Arial"/>
          <w:b/>
          <w:color w:val="548DD4" w:themeColor="text2" w:themeTint="99"/>
          <w:sz w:val="24"/>
          <w:szCs w:val="24"/>
        </w:rPr>
      </w:pPr>
    </w:p>
    <w:p w:rsidR="00EC0D9F" w:rsidRDefault="009E0E5A" w:rsidP="00EC0D9F">
      <w:pPr>
        <w:pStyle w:val="Ttulo1"/>
        <w:rPr>
          <w:rFonts w:ascii="Arial" w:hAnsi="Arial" w:cs="Arial"/>
          <w:b w:val="0"/>
          <w:color w:val="548DD4" w:themeColor="text2" w:themeTint="99"/>
          <w:sz w:val="26"/>
          <w:szCs w:val="26"/>
        </w:rPr>
      </w:pPr>
      <w:r w:rsidRPr="0005161F">
        <w:rPr>
          <w:color w:val="auto"/>
          <w:lang w:val="es-CO"/>
        </w:rPr>
        <w:t>ACTIVIDAD</w:t>
      </w:r>
      <w:r>
        <w:rPr>
          <w:color w:val="auto"/>
          <w:lang w:val="es-CO"/>
        </w:rPr>
        <w:t xml:space="preserve"> No. 4</w:t>
      </w:r>
      <w:r w:rsidR="00EC0D9F">
        <w:rPr>
          <w:color w:val="auto"/>
          <w:lang w:val="es-CO"/>
        </w:rPr>
        <w:t xml:space="preserve"> - </w:t>
      </w:r>
      <w:r w:rsidR="00286FE9" w:rsidRPr="002C2A6D">
        <w:rPr>
          <w:rFonts w:ascii="Arial" w:hAnsi="Arial" w:cs="Arial"/>
          <w:color w:val="548DD4" w:themeColor="text2" w:themeTint="99"/>
          <w:sz w:val="26"/>
          <w:szCs w:val="26"/>
        </w:rPr>
        <w:t xml:space="preserve">Las ecuaciones y las reacciones </w:t>
      </w:r>
      <w:r w:rsidR="007531A7" w:rsidRPr="002C2A6D">
        <w:rPr>
          <w:rFonts w:ascii="Arial" w:hAnsi="Arial" w:cs="Arial"/>
          <w:color w:val="548DD4" w:themeColor="text2" w:themeTint="99"/>
          <w:sz w:val="26"/>
          <w:szCs w:val="26"/>
        </w:rPr>
        <w:t>químicas</w:t>
      </w:r>
    </w:p>
    <w:p w:rsidR="00EC0D9F" w:rsidRPr="00AB482B" w:rsidRDefault="00EC0D9F" w:rsidP="00EC0D9F">
      <w:pPr>
        <w:jc w:val="center"/>
        <w:rPr>
          <w:rFonts w:ascii="Arial" w:hAnsi="Arial" w:cs="Arial"/>
          <w:b/>
          <w:color w:val="000000" w:themeColor="text1"/>
          <w:sz w:val="24"/>
          <w:szCs w:val="24"/>
        </w:rPr>
      </w:pPr>
      <w:r w:rsidRPr="00AB482B">
        <w:rPr>
          <w:rFonts w:ascii="Arial" w:hAnsi="Arial" w:cs="Arial"/>
          <w:b/>
          <w:noProof/>
          <w:color w:val="000000" w:themeColor="text1"/>
          <w:sz w:val="24"/>
          <w:szCs w:val="24"/>
          <w:lang w:val="es-CO" w:eastAsia="es-CO"/>
        </w:rPr>
        <w:drawing>
          <wp:inline distT="0" distB="0" distL="0" distR="0">
            <wp:extent cx="1352550" cy="1372513"/>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353123" cy="1373095"/>
                    </a:xfrm>
                    <a:prstGeom prst="rect">
                      <a:avLst/>
                    </a:prstGeom>
                    <a:noFill/>
                    <a:ln w="9525">
                      <a:noFill/>
                      <a:miter lim="800000"/>
                      <a:headEnd/>
                      <a:tailEnd/>
                    </a:ln>
                  </pic:spPr>
                </pic:pic>
              </a:graphicData>
            </a:graphic>
          </wp:inline>
        </w:drawing>
      </w:r>
    </w:p>
    <w:p w:rsidR="00EC0D9F" w:rsidRPr="00EC0D9F" w:rsidRDefault="00EC0D9F" w:rsidP="00EC0D9F">
      <w:pPr>
        <w:jc w:val="center"/>
        <w:rPr>
          <w:rFonts w:ascii="Arial" w:hAnsi="Arial" w:cs="Arial"/>
          <w:color w:val="000000" w:themeColor="text1"/>
          <w:sz w:val="18"/>
          <w:szCs w:val="18"/>
        </w:rPr>
      </w:pPr>
    </w:p>
    <w:p w:rsidR="001040A1" w:rsidRDefault="00EC0D9F" w:rsidP="00286FE9">
      <w:pPr>
        <w:jc w:val="center"/>
        <w:rPr>
          <w:rFonts w:ascii="Arial" w:hAnsi="Arial" w:cs="Arial"/>
          <w:b/>
          <w:color w:val="548DD4" w:themeColor="text2" w:themeTint="99"/>
          <w:sz w:val="24"/>
          <w:szCs w:val="24"/>
        </w:rPr>
      </w:pPr>
      <w:r w:rsidRPr="00EC0D9F">
        <w:rPr>
          <w:rFonts w:ascii="Arial" w:hAnsi="Arial" w:cs="Arial"/>
          <w:color w:val="000000" w:themeColor="text1"/>
          <w:sz w:val="18"/>
          <w:szCs w:val="18"/>
        </w:rPr>
        <w:lastRenderedPageBreak/>
        <w:t>Imagen: http://3.bp.blogspot.com/-iS_6E4FSeUw/TYTrp9YlepI/AAAAAAAAAA4/31aH6pV9uBI/s220/clases-particulares-de-quimica_e24af2db5d_2.jpg</w:t>
      </w:r>
    </w:p>
    <w:p w:rsidR="007531A7" w:rsidRPr="002C2A6D" w:rsidRDefault="007531A7" w:rsidP="007531A7">
      <w:pPr>
        <w:pStyle w:val="NormalWeb"/>
        <w:rPr>
          <w:rFonts w:ascii="Arial" w:hAnsi="Arial" w:cs="Arial"/>
          <w:color w:val="548DD4" w:themeColor="text2" w:themeTint="99"/>
          <w:sz w:val="26"/>
          <w:szCs w:val="26"/>
        </w:rPr>
      </w:pPr>
      <w:r w:rsidRPr="002C2A6D">
        <w:rPr>
          <w:rFonts w:ascii="Arial" w:hAnsi="Arial" w:cs="Arial"/>
          <w:color w:val="548DD4" w:themeColor="text2" w:themeTint="99"/>
          <w:sz w:val="26"/>
          <w:szCs w:val="26"/>
        </w:rPr>
        <w:t xml:space="preserve">Una </w:t>
      </w:r>
      <w:r w:rsidRPr="002C2A6D">
        <w:rPr>
          <w:rFonts w:ascii="Arial" w:hAnsi="Arial" w:cs="Arial"/>
          <w:bCs/>
          <w:color w:val="548DD4" w:themeColor="text2" w:themeTint="99"/>
          <w:sz w:val="26"/>
          <w:szCs w:val="26"/>
        </w:rPr>
        <w:t>ecuación química</w:t>
      </w:r>
      <w:r w:rsidRPr="002C2A6D">
        <w:rPr>
          <w:rFonts w:ascii="Arial" w:hAnsi="Arial" w:cs="Arial"/>
          <w:color w:val="548DD4" w:themeColor="text2" w:themeTint="99"/>
          <w:sz w:val="26"/>
          <w:szCs w:val="26"/>
        </w:rPr>
        <w:t xml:space="preserve"> es una descripción simbólica de una </w:t>
      </w:r>
      <w:r w:rsidR="00B233A6" w:rsidRPr="002C2A6D">
        <w:rPr>
          <w:rFonts w:ascii="Arial" w:hAnsi="Arial" w:cs="Arial"/>
          <w:color w:val="548DD4" w:themeColor="text2" w:themeTint="99"/>
          <w:sz w:val="26"/>
          <w:szCs w:val="26"/>
        </w:rPr>
        <w:t>reacción química</w:t>
      </w:r>
      <w:r w:rsidRPr="002C2A6D">
        <w:rPr>
          <w:rFonts w:ascii="Arial" w:hAnsi="Arial" w:cs="Arial"/>
          <w:color w:val="548DD4" w:themeColor="text2" w:themeTint="99"/>
          <w:sz w:val="26"/>
          <w:szCs w:val="26"/>
        </w:rPr>
        <w:t>. Muestra las sustancias que reaccionan (reactivos ó reactantes) y las sustancias o productos que se obtienen. También nos indican las cantidades relativas de las sustancias que intervienen en la reacción. Las ecuaciones químicas son el modo de representarlas.</w:t>
      </w:r>
    </w:p>
    <w:p w:rsidR="002C2A6D" w:rsidRPr="002C2A6D" w:rsidRDefault="007531A7" w:rsidP="007531A7">
      <w:pPr>
        <w:pStyle w:val="NormalWeb"/>
        <w:rPr>
          <w:rFonts w:ascii="Arial" w:hAnsi="Arial" w:cs="Arial"/>
          <w:color w:val="548DD4" w:themeColor="text2" w:themeTint="99"/>
          <w:sz w:val="26"/>
          <w:szCs w:val="26"/>
        </w:rPr>
      </w:pPr>
      <w:r w:rsidRPr="002C2A6D">
        <w:rPr>
          <w:rFonts w:ascii="Arial" w:hAnsi="Arial" w:cs="Arial"/>
          <w:color w:val="548DD4" w:themeColor="text2" w:themeTint="99"/>
          <w:sz w:val="26"/>
          <w:szCs w:val="26"/>
        </w:rPr>
        <w:t>Se utilizan para describir lo que sucede en una reacción química en sus estados inicial y final. En ella figuran dos miembros; en el primero, los símbolos o fórmulas de los reactantes, reaccionantes o reactivos y en el segundo los símbolos o fórmulas de los productos. Para separar ambos miembros se utiliza una flecha que generalmente se dirige hacia la derecha, indicando el sentido de la reacción</w:t>
      </w:r>
      <w:r w:rsidR="00B233A6" w:rsidRPr="002C2A6D">
        <w:rPr>
          <w:rFonts w:ascii="Arial" w:hAnsi="Arial" w:cs="Arial"/>
          <w:color w:val="548DD4" w:themeColor="text2" w:themeTint="99"/>
          <w:sz w:val="26"/>
          <w:szCs w:val="26"/>
        </w:rPr>
        <w:t>.</w:t>
      </w:r>
    </w:p>
    <w:p w:rsidR="00B233A6" w:rsidRPr="002C2A6D" w:rsidRDefault="00B233A6" w:rsidP="006E6822">
      <w:pPr>
        <w:pStyle w:val="NormalWeb"/>
        <w:numPr>
          <w:ilvl w:val="0"/>
          <w:numId w:val="27"/>
        </w:numPr>
        <w:rPr>
          <w:rFonts w:ascii="Arial" w:hAnsi="Arial" w:cs="Arial"/>
          <w:b/>
        </w:rPr>
      </w:pPr>
      <w:r w:rsidRPr="002C2A6D">
        <w:rPr>
          <w:rFonts w:ascii="Arial" w:hAnsi="Arial" w:cs="Arial"/>
          <w:b/>
        </w:rPr>
        <w:t>Explique de forma clara los siguientes puntos, ten presente dar ejemplos donde se pueda apreciar los pasos utilizados.</w:t>
      </w:r>
    </w:p>
    <w:tbl>
      <w:tblPr>
        <w:tblStyle w:val="Sombreadoclaro-nfasis5"/>
        <w:tblW w:w="0" w:type="auto"/>
        <w:jc w:val="center"/>
        <w:tblLook w:val="04A0"/>
      </w:tblPr>
      <w:tblGrid>
        <w:gridCol w:w="3286"/>
      </w:tblGrid>
      <w:tr w:rsidR="00B233A6" w:rsidTr="006E6822">
        <w:trPr>
          <w:cnfStyle w:val="100000000000"/>
          <w:jc w:val="center"/>
        </w:trPr>
        <w:tc>
          <w:tcPr>
            <w:cnfStyle w:val="001000000000"/>
            <w:tcW w:w="3286" w:type="dxa"/>
          </w:tcPr>
          <w:p w:rsidR="00B233A6" w:rsidRDefault="00B233A6" w:rsidP="007531A7">
            <w:pPr>
              <w:pStyle w:val="NormalWeb"/>
              <w:rPr>
                <w:rFonts w:ascii="Arial" w:hAnsi="Arial" w:cs="Arial"/>
                <w:b w:val="0"/>
                <w:color w:val="548DD4" w:themeColor="text2" w:themeTint="99"/>
              </w:rPr>
            </w:pPr>
          </w:p>
        </w:tc>
      </w:tr>
      <w:tr w:rsidR="00B233A6" w:rsidTr="006E6822">
        <w:trPr>
          <w:cnfStyle w:val="000000100000"/>
          <w:jc w:val="center"/>
        </w:trPr>
        <w:tc>
          <w:tcPr>
            <w:cnfStyle w:val="001000000000"/>
            <w:tcW w:w="3286" w:type="dxa"/>
          </w:tcPr>
          <w:p w:rsidR="00B233A6" w:rsidRDefault="00B233A6" w:rsidP="007531A7">
            <w:pPr>
              <w:pStyle w:val="NormalWeb"/>
              <w:rPr>
                <w:rFonts w:ascii="Arial" w:hAnsi="Arial" w:cs="Arial"/>
                <w:b w:val="0"/>
                <w:color w:val="548DD4" w:themeColor="text2" w:themeTint="99"/>
              </w:rPr>
            </w:pPr>
            <w:r>
              <w:rPr>
                <w:rFonts w:ascii="Arial" w:hAnsi="Arial" w:cs="Arial"/>
                <w:b w:val="0"/>
                <w:color w:val="548DD4" w:themeColor="text2" w:themeTint="99"/>
              </w:rPr>
              <w:t>Método para escribir ecuaciones</w:t>
            </w:r>
          </w:p>
        </w:tc>
      </w:tr>
      <w:tr w:rsidR="00B233A6" w:rsidTr="006E6822">
        <w:trPr>
          <w:jc w:val="center"/>
        </w:trPr>
        <w:tc>
          <w:tcPr>
            <w:cnfStyle w:val="001000000000"/>
            <w:tcW w:w="3286" w:type="dxa"/>
          </w:tcPr>
          <w:p w:rsidR="00B233A6" w:rsidRDefault="00B233A6" w:rsidP="007531A7">
            <w:pPr>
              <w:pStyle w:val="NormalWeb"/>
              <w:rPr>
                <w:rFonts w:ascii="Arial" w:hAnsi="Arial" w:cs="Arial"/>
                <w:b w:val="0"/>
                <w:color w:val="548DD4" w:themeColor="text2" w:themeTint="99"/>
              </w:rPr>
            </w:pPr>
            <w:r>
              <w:rPr>
                <w:rFonts w:ascii="Arial" w:hAnsi="Arial" w:cs="Arial"/>
                <w:b w:val="0"/>
                <w:color w:val="548DD4" w:themeColor="text2" w:themeTint="99"/>
              </w:rPr>
              <w:t xml:space="preserve">Método del tanteo </w:t>
            </w:r>
          </w:p>
        </w:tc>
      </w:tr>
      <w:tr w:rsidR="00B233A6" w:rsidTr="006E6822">
        <w:trPr>
          <w:cnfStyle w:val="000000100000"/>
          <w:jc w:val="center"/>
        </w:trPr>
        <w:tc>
          <w:tcPr>
            <w:cnfStyle w:val="001000000000"/>
            <w:tcW w:w="3286" w:type="dxa"/>
          </w:tcPr>
          <w:p w:rsidR="00B233A6" w:rsidRDefault="00B233A6" w:rsidP="007531A7">
            <w:pPr>
              <w:pStyle w:val="NormalWeb"/>
              <w:rPr>
                <w:rFonts w:ascii="Arial" w:hAnsi="Arial" w:cs="Arial"/>
                <w:b w:val="0"/>
                <w:color w:val="548DD4" w:themeColor="text2" w:themeTint="99"/>
              </w:rPr>
            </w:pPr>
            <w:r>
              <w:rPr>
                <w:rFonts w:ascii="Arial" w:hAnsi="Arial" w:cs="Arial"/>
                <w:b w:val="0"/>
                <w:color w:val="548DD4" w:themeColor="text2" w:themeTint="99"/>
              </w:rPr>
              <w:t>Método del número de oxidaciones.</w:t>
            </w:r>
          </w:p>
        </w:tc>
      </w:tr>
      <w:tr w:rsidR="00B233A6" w:rsidTr="006E6822">
        <w:trPr>
          <w:jc w:val="center"/>
        </w:trPr>
        <w:tc>
          <w:tcPr>
            <w:cnfStyle w:val="001000000000"/>
            <w:tcW w:w="3286" w:type="dxa"/>
          </w:tcPr>
          <w:p w:rsidR="00B233A6" w:rsidRDefault="00B233A6" w:rsidP="007531A7">
            <w:pPr>
              <w:pStyle w:val="NormalWeb"/>
              <w:rPr>
                <w:rFonts w:ascii="Arial" w:hAnsi="Arial" w:cs="Arial"/>
                <w:b w:val="0"/>
                <w:color w:val="548DD4" w:themeColor="text2" w:themeTint="99"/>
              </w:rPr>
            </w:pPr>
            <w:r>
              <w:rPr>
                <w:rFonts w:ascii="Arial" w:hAnsi="Arial" w:cs="Arial"/>
                <w:b w:val="0"/>
                <w:color w:val="548DD4" w:themeColor="text2" w:themeTint="99"/>
              </w:rPr>
              <w:t>Balanceo de ecuaciones de oxidación-reducción.</w:t>
            </w:r>
          </w:p>
        </w:tc>
      </w:tr>
      <w:tr w:rsidR="002C2A6D" w:rsidTr="006E6822">
        <w:trPr>
          <w:cnfStyle w:val="000000100000"/>
          <w:jc w:val="center"/>
        </w:trPr>
        <w:tc>
          <w:tcPr>
            <w:cnfStyle w:val="001000000000"/>
            <w:tcW w:w="3286" w:type="dxa"/>
          </w:tcPr>
          <w:p w:rsidR="002C2A6D" w:rsidRDefault="002C2A6D" w:rsidP="007531A7">
            <w:pPr>
              <w:pStyle w:val="NormalWeb"/>
              <w:rPr>
                <w:rFonts w:ascii="Arial" w:hAnsi="Arial" w:cs="Arial"/>
                <w:color w:val="548DD4" w:themeColor="text2" w:themeTint="99"/>
              </w:rPr>
            </w:pPr>
          </w:p>
        </w:tc>
      </w:tr>
    </w:tbl>
    <w:p w:rsidR="002C2A6D" w:rsidRDefault="002C2A6D" w:rsidP="002C2A6D">
      <w:pPr>
        <w:pStyle w:val="Prrafodelista"/>
        <w:pBdr>
          <w:bottom w:val="single" w:sz="12" w:space="1" w:color="auto"/>
        </w:pBdr>
        <w:spacing w:after="120"/>
        <w:ind w:left="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ind w:left="0"/>
        <w:rPr>
          <w:rFonts w:ascii="Arial" w:hAnsi="Arial" w:cs="Arial"/>
          <w:b/>
          <w:color w:val="548DD4" w:themeColor="text2" w:themeTint="99"/>
          <w:sz w:val="24"/>
          <w:szCs w:val="24"/>
        </w:rPr>
      </w:pPr>
    </w:p>
    <w:p w:rsidR="002C2A6D" w:rsidRPr="006A4A2C" w:rsidRDefault="002C2A6D" w:rsidP="002C2A6D">
      <w:pPr>
        <w:pStyle w:val="Prrafodelista"/>
        <w:spacing w:after="120"/>
        <w:ind w:left="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ind w:left="0"/>
        <w:rPr>
          <w:rFonts w:ascii="Arial" w:hAnsi="Arial" w:cs="Arial"/>
          <w:b/>
          <w:color w:val="548DD4" w:themeColor="text2" w:themeTint="99"/>
          <w:sz w:val="24"/>
          <w:szCs w:val="24"/>
        </w:rPr>
      </w:pPr>
    </w:p>
    <w:p w:rsidR="006E6822" w:rsidRDefault="006E6822" w:rsidP="00286FE9">
      <w:pPr>
        <w:rPr>
          <w:rFonts w:ascii="Arial" w:hAnsi="Arial" w:cs="Arial"/>
          <w:color w:val="000000" w:themeColor="text1"/>
          <w:sz w:val="24"/>
          <w:szCs w:val="24"/>
        </w:rPr>
      </w:pPr>
    </w:p>
    <w:p w:rsidR="006E6822" w:rsidRPr="002C2A6D" w:rsidRDefault="0000118D" w:rsidP="006E6822">
      <w:pPr>
        <w:pStyle w:val="Prrafodelista"/>
        <w:numPr>
          <w:ilvl w:val="0"/>
          <w:numId w:val="27"/>
        </w:numPr>
        <w:rPr>
          <w:rFonts w:ascii="Arial" w:hAnsi="Arial" w:cs="Arial"/>
          <w:b/>
          <w:sz w:val="24"/>
          <w:szCs w:val="24"/>
        </w:rPr>
      </w:pPr>
      <w:r w:rsidRPr="002C2A6D">
        <w:rPr>
          <w:rFonts w:ascii="Arial" w:hAnsi="Arial" w:cs="Arial"/>
          <w:b/>
          <w:sz w:val="24"/>
          <w:szCs w:val="24"/>
        </w:rPr>
        <w:lastRenderedPageBreak/>
        <w:t>Explique los diferentes tipos de reacciones químicas.</w:t>
      </w:r>
    </w:p>
    <w:p w:rsidR="0000118D" w:rsidRPr="0000118D" w:rsidRDefault="0000118D" w:rsidP="0000118D">
      <w:pPr>
        <w:pStyle w:val="Prrafodelista"/>
        <w:rPr>
          <w:rFonts w:ascii="Arial" w:hAnsi="Arial" w:cs="Arial"/>
          <w:b/>
          <w:color w:val="548DD4" w:themeColor="text2" w:themeTint="99"/>
          <w:sz w:val="24"/>
          <w:szCs w:val="24"/>
        </w:rPr>
      </w:pPr>
    </w:p>
    <w:p w:rsidR="0000118D" w:rsidRDefault="002C2A6D" w:rsidP="002C2A6D">
      <w:pPr>
        <w:ind w:left="720"/>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a. </w:t>
      </w:r>
      <w:r w:rsidR="0000118D" w:rsidRPr="002C2A6D">
        <w:rPr>
          <w:rFonts w:ascii="Arial" w:hAnsi="Arial" w:cs="Arial"/>
          <w:b/>
          <w:color w:val="548DD4" w:themeColor="text2" w:themeTint="99"/>
          <w:sz w:val="24"/>
          <w:szCs w:val="24"/>
        </w:rPr>
        <w:t>Reacciones de composición.</w:t>
      </w: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Pr="006A4A2C" w:rsidRDefault="002C2A6D" w:rsidP="002C2A6D">
      <w:pPr>
        <w:pStyle w:val="Prrafodelista"/>
        <w:spacing w:after="12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Default="002C2A6D" w:rsidP="002C2A6D">
      <w:pPr>
        <w:pStyle w:val="Prrafodelista"/>
        <w:rPr>
          <w:rFonts w:ascii="Arial" w:hAnsi="Arial" w:cs="Arial"/>
          <w:b/>
          <w:color w:val="548DD4" w:themeColor="text2" w:themeTint="99"/>
          <w:sz w:val="24"/>
          <w:szCs w:val="24"/>
          <w:lang w:val="es-CO"/>
        </w:rPr>
      </w:pPr>
    </w:p>
    <w:p w:rsidR="0000118D" w:rsidRDefault="002C2A6D" w:rsidP="002C2A6D">
      <w:pPr>
        <w:ind w:left="720"/>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b. </w:t>
      </w:r>
      <w:r w:rsidR="0000118D" w:rsidRPr="002C2A6D">
        <w:rPr>
          <w:rFonts w:ascii="Arial" w:hAnsi="Arial" w:cs="Arial"/>
          <w:b/>
          <w:color w:val="548DD4" w:themeColor="text2" w:themeTint="99"/>
          <w:sz w:val="24"/>
          <w:szCs w:val="24"/>
        </w:rPr>
        <w:t>Reacciones de descomposición.</w:t>
      </w: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Pr="006A4A2C" w:rsidRDefault="002C2A6D" w:rsidP="002C2A6D">
      <w:pPr>
        <w:pStyle w:val="Prrafodelista"/>
        <w:spacing w:after="12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Default="002C2A6D" w:rsidP="002C2A6D">
      <w:pPr>
        <w:pStyle w:val="Prrafodelista"/>
        <w:rPr>
          <w:rFonts w:ascii="Arial" w:hAnsi="Arial" w:cs="Arial"/>
          <w:b/>
          <w:color w:val="548DD4" w:themeColor="text2" w:themeTint="99"/>
          <w:sz w:val="24"/>
          <w:szCs w:val="24"/>
          <w:lang w:val="es-CO"/>
        </w:rPr>
      </w:pPr>
    </w:p>
    <w:p w:rsidR="0000118D" w:rsidRDefault="002C2A6D" w:rsidP="002C2A6D">
      <w:pPr>
        <w:ind w:left="720"/>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c. </w:t>
      </w:r>
      <w:r w:rsidR="0000118D" w:rsidRPr="002C2A6D">
        <w:rPr>
          <w:rFonts w:ascii="Arial" w:hAnsi="Arial" w:cs="Arial"/>
          <w:b/>
          <w:color w:val="548DD4" w:themeColor="text2" w:themeTint="99"/>
          <w:sz w:val="24"/>
          <w:szCs w:val="24"/>
        </w:rPr>
        <w:t>Reacciones de reemplazamientos</w:t>
      </w: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Pr="006A4A2C" w:rsidRDefault="002C2A6D" w:rsidP="002C2A6D">
      <w:pPr>
        <w:pStyle w:val="Prrafodelista"/>
        <w:spacing w:after="12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Default="002C2A6D" w:rsidP="002C2A6D">
      <w:pPr>
        <w:pStyle w:val="Prrafodelista"/>
        <w:rPr>
          <w:rFonts w:ascii="Arial" w:hAnsi="Arial" w:cs="Arial"/>
          <w:b/>
          <w:color w:val="548DD4" w:themeColor="text2" w:themeTint="99"/>
          <w:sz w:val="24"/>
          <w:szCs w:val="24"/>
          <w:lang w:val="es-CO"/>
        </w:rPr>
      </w:pPr>
    </w:p>
    <w:p w:rsidR="0000118D" w:rsidRDefault="002C2A6D" w:rsidP="002C2A6D">
      <w:pPr>
        <w:ind w:left="720"/>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d. </w:t>
      </w:r>
      <w:r w:rsidR="0000118D" w:rsidRPr="002C2A6D">
        <w:rPr>
          <w:rFonts w:ascii="Arial" w:hAnsi="Arial" w:cs="Arial"/>
          <w:b/>
          <w:color w:val="548DD4" w:themeColor="text2" w:themeTint="99"/>
          <w:sz w:val="24"/>
          <w:szCs w:val="24"/>
        </w:rPr>
        <w:t>Reacciones de iones.</w:t>
      </w: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p w:rsidR="002C2A6D" w:rsidRPr="006A4A2C" w:rsidRDefault="002C2A6D" w:rsidP="002C2A6D">
      <w:pPr>
        <w:pStyle w:val="Prrafodelista"/>
        <w:spacing w:after="120"/>
        <w:rPr>
          <w:rFonts w:ascii="Arial" w:hAnsi="Arial" w:cs="Arial"/>
          <w:b/>
          <w:color w:val="548DD4" w:themeColor="text2" w:themeTint="99"/>
          <w:sz w:val="24"/>
          <w:szCs w:val="24"/>
        </w:rPr>
      </w:pPr>
    </w:p>
    <w:p w:rsidR="002C2A6D" w:rsidRPr="006A4A2C" w:rsidRDefault="002C2A6D" w:rsidP="002C2A6D">
      <w:pPr>
        <w:pStyle w:val="Prrafodelista"/>
        <w:pBdr>
          <w:bottom w:val="single" w:sz="12" w:space="1" w:color="auto"/>
        </w:pBdr>
        <w:spacing w:after="120"/>
        <w:rPr>
          <w:rFonts w:ascii="Arial" w:hAnsi="Arial" w:cs="Arial"/>
          <w:b/>
          <w:color w:val="548DD4" w:themeColor="text2" w:themeTint="99"/>
          <w:sz w:val="24"/>
          <w:szCs w:val="24"/>
        </w:rPr>
      </w:pPr>
    </w:p>
    <w:sectPr w:rsidR="002C2A6D" w:rsidRPr="006A4A2C" w:rsidSect="00A97309">
      <w:pgSz w:w="15840" w:h="12240" w:orient="landscape" w:code="1"/>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C0B" w:rsidRDefault="009B1C0B" w:rsidP="009E0E5A">
      <w:pPr>
        <w:spacing w:after="0" w:line="240" w:lineRule="auto"/>
      </w:pPr>
      <w:r>
        <w:separator/>
      </w:r>
    </w:p>
  </w:endnote>
  <w:endnote w:type="continuationSeparator" w:id="1">
    <w:p w:rsidR="009B1C0B" w:rsidRDefault="009B1C0B" w:rsidP="009E0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C0B" w:rsidRDefault="009B1C0B" w:rsidP="009E0E5A">
      <w:pPr>
        <w:spacing w:after="0" w:line="240" w:lineRule="auto"/>
      </w:pPr>
      <w:r>
        <w:separator/>
      </w:r>
    </w:p>
  </w:footnote>
  <w:footnote w:type="continuationSeparator" w:id="1">
    <w:p w:rsidR="009B1C0B" w:rsidRDefault="009B1C0B" w:rsidP="009E0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724"/>
    <w:multiLevelType w:val="hybridMultilevel"/>
    <w:tmpl w:val="8F94BB3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A6110E"/>
    <w:multiLevelType w:val="hybridMultilevel"/>
    <w:tmpl w:val="67B29E84"/>
    <w:lvl w:ilvl="0" w:tplc="DE6C7C4C">
      <w:start w:val="1"/>
      <w:numFmt w:val="lowerLetter"/>
      <w:lvlText w:val="%1."/>
      <w:lvlJc w:val="left"/>
      <w:pPr>
        <w:ind w:left="1080" w:hanging="360"/>
      </w:pPr>
      <w:rPr>
        <w:rFonts w:hint="default"/>
        <w:vertAlign w:val="baseli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1901FAE"/>
    <w:multiLevelType w:val="hybridMultilevel"/>
    <w:tmpl w:val="3608588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561EC9"/>
    <w:multiLevelType w:val="hybridMultilevel"/>
    <w:tmpl w:val="6C1A7E28"/>
    <w:lvl w:ilvl="0" w:tplc="5CCEAA0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375566D"/>
    <w:multiLevelType w:val="hybridMultilevel"/>
    <w:tmpl w:val="1360A0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6AA57FC"/>
    <w:multiLevelType w:val="hybridMultilevel"/>
    <w:tmpl w:val="FE3E268E"/>
    <w:lvl w:ilvl="0" w:tplc="9AFADED2">
      <w:start w:val="1"/>
      <w:numFmt w:val="decimal"/>
      <w:lvlText w:val="%1."/>
      <w:lvlJc w:val="left"/>
      <w:pPr>
        <w:ind w:left="720" w:hanging="360"/>
      </w:pPr>
      <w:rPr>
        <w:rFonts w:ascii="Arial" w:hAnsi="Arial" w:cs="Arial" w:hint="default"/>
        <w:b w:val="0"/>
        <w:color w:val="548DD4" w:themeColor="text2" w:themeTint="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8D7543D"/>
    <w:multiLevelType w:val="hybridMultilevel"/>
    <w:tmpl w:val="DE9CAE26"/>
    <w:lvl w:ilvl="0" w:tplc="A964D01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CA54442"/>
    <w:multiLevelType w:val="multilevel"/>
    <w:tmpl w:val="D0B66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6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D1534A"/>
    <w:multiLevelType w:val="hybridMultilevel"/>
    <w:tmpl w:val="1762686E"/>
    <w:lvl w:ilvl="0" w:tplc="7E78574A">
      <w:start w:val="1"/>
      <w:numFmt w:val="lowerLetter"/>
      <w:lvlText w:val="%1."/>
      <w:lvlJc w:val="left"/>
      <w:pPr>
        <w:ind w:left="492" w:hanging="360"/>
      </w:pPr>
      <w:rPr>
        <w:rFonts w:hint="default"/>
      </w:rPr>
    </w:lvl>
    <w:lvl w:ilvl="1" w:tplc="240A0019" w:tentative="1">
      <w:start w:val="1"/>
      <w:numFmt w:val="lowerLetter"/>
      <w:lvlText w:val="%2."/>
      <w:lvlJc w:val="left"/>
      <w:pPr>
        <w:ind w:left="1212" w:hanging="360"/>
      </w:pPr>
    </w:lvl>
    <w:lvl w:ilvl="2" w:tplc="240A001B" w:tentative="1">
      <w:start w:val="1"/>
      <w:numFmt w:val="lowerRoman"/>
      <w:lvlText w:val="%3."/>
      <w:lvlJc w:val="right"/>
      <w:pPr>
        <w:ind w:left="1932" w:hanging="180"/>
      </w:pPr>
    </w:lvl>
    <w:lvl w:ilvl="3" w:tplc="240A000F" w:tentative="1">
      <w:start w:val="1"/>
      <w:numFmt w:val="decimal"/>
      <w:lvlText w:val="%4."/>
      <w:lvlJc w:val="left"/>
      <w:pPr>
        <w:ind w:left="2652" w:hanging="360"/>
      </w:pPr>
    </w:lvl>
    <w:lvl w:ilvl="4" w:tplc="240A0019" w:tentative="1">
      <w:start w:val="1"/>
      <w:numFmt w:val="lowerLetter"/>
      <w:lvlText w:val="%5."/>
      <w:lvlJc w:val="left"/>
      <w:pPr>
        <w:ind w:left="3372" w:hanging="360"/>
      </w:pPr>
    </w:lvl>
    <w:lvl w:ilvl="5" w:tplc="240A001B" w:tentative="1">
      <w:start w:val="1"/>
      <w:numFmt w:val="lowerRoman"/>
      <w:lvlText w:val="%6."/>
      <w:lvlJc w:val="right"/>
      <w:pPr>
        <w:ind w:left="4092" w:hanging="180"/>
      </w:pPr>
    </w:lvl>
    <w:lvl w:ilvl="6" w:tplc="240A000F" w:tentative="1">
      <w:start w:val="1"/>
      <w:numFmt w:val="decimal"/>
      <w:lvlText w:val="%7."/>
      <w:lvlJc w:val="left"/>
      <w:pPr>
        <w:ind w:left="4812" w:hanging="360"/>
      </w:pPr>
    </w:lvl>
    <w:lvl w:ilvl="7" w:tplc="240A0019" w:tentative="1">
      <w:start w:val="1"/>
      <w:numFmt w:val="lowerLetter"/>
      <w:lvlText w:val="%8."/>
      <w:lvlJc w:val="left"/>
      <w:pPr>
        <w:ind w:left="5532" w:hanging="360"/>
      </w:pPr>
    </w:lvl>
    <w:lvl w:ilvl="8" w:tplc="240A001B" w:tentative="1">
      <w:start w:val="1"/>
      <w:numFmt w:val="lowerRoman"/>
      <w:lvlText w:val="%9."/>
      <w:lvlJc w:val="right"/>
      <w:pPr>
        <w:ind w:left="6252" w:hanging="180"/>
      </w:pPr>
    </w:lvl>
  </w:abstractNum>
  <w:abstractNum w:abstractNumId="9">
    <w:nsid w:val="0D2E4CAE"/>
    <w:multiLevelType w:val="hybridMultilevel"/>
    <w:tmpl w:val="91E6CBB6"/>
    <w:lvl w:ilvl="0" w:tplc="4944213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E003831"/>
    <w:multiLevelType w:val="hybridMultilevel"/>
    <w:tmpl w:val="61CADB62"/>
    <w:lvl w:ilvl="0" w:tplc="1AB297A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nsid w:val="0F2C4AB1"/>
    <w:multiLevelType w:val="hybridMultilevel"/>
    <w:tmpl w:val="02886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E04405"/>
    <w:multiLevelType w:val="hybridMultilevel"/>
    <w:tmpl w:val="FB84BB32"/>
    <w:lvl w:ilvl="0" w:tplc="4BC63F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C5050AA"/>
    <w:multiLevelType w:val="hybridMultilevel"/>
    <w:tmpl w:val="D19C0372"/>
    <w:lvl w:ilvl="0" w:tplc="952C2A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1D7C4886"/>
    <w:multiLevelType w:val="hybridMultilevel"/>
    <w:tmpl w:val="F5E01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045288B"/>
    <w:multiLevelType w:val="hybridMultilevel"/>
    <w:tmpl w:val="14486D6C"/>
    <w:lvl w:ilvl="0" w:tplc="6B0E6D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26C352EB"/>
    <w:multiLevelType w:val="hybridMultilevel"/>
    <w:tmpl w:val="6D3E76F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2A50717B"/>
    <w:multiLevelType w:val="hybridMultilevel"/>
    <w:tmpl w:val="A5B46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B022739"/>
    <w:multiLevelType w:val="hybridMultilevel"/>
    <w:tmpl w:val="EB1ACBEC"/>
    <w:lvl w:ilvl="0" w:tplc="9300D2FC">
      <w:start w:val="1"/>
      <w:numFmt w:val="bullet"/>
      <w:lvlText w:val="o"/>
      <w:lvlJc w:val="left"/>
      <w:pPr>
        <w:ind w:left="1440" w:hanging="360"/>
      </w:pPr>
      <w:rPr>
        <w:rFonts w:ascii="Courier New" w:hAnsi="Courier New" w:cs="Courier New" w:hint="default"/>
        <w:color w:val="548DD4" w:themeColor="text2" w:themeTint="99"/>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2C7304A9"/>
    <w:multiLevelType w:val="hybridMultilevel"/>
    <w:tmpl w:val="75C45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14E2A18"/>
    <w:multiLevelType w:val="hybridMultilevel"/>
    <w:tmpl w:val="5712A56A"/>
    <w:lvl w:ilvl="0" w:tplc="7D28DD6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2D003CE"/>
    <w:multiLevelType w:val="hybridMultilevel"/>
    <w:tmpl w:val="7932E3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5E71ABD"/>
    <w:multiLevelType w:val="hybridMultilevel"/>
    <w:tmpl w:val="E2CAFA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8A2B53"/>
    <w:multiLevelType w:val="hybridMultilevel"/>
    <w:tmpl w:val="BEBE304A"/>
    <w:lvl w:ilvl="0" w:tplc="66845D7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39E36807"/>
    <w:multiLevelType w:val="hybridMultilevel"/>
    <w:tmpl w:val="4BE26D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D2B6B1F"/>
    <w:multiLevelType w:val="hybridMultilevel"/>
    <w:tmpl w:val="F5E01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E5B7C07"/>
    <w:multiLevelType w:val="hybridMultilevel"/>
    <w:tmpl w:val="A5B0C290"/>
    <w:lvl w:ilvl="0" w:tplc="B76653C0">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0832D89"/>
    <w:multiLevelType w:val="hybridMultilevel"/>
    <w:tmpl w:val="E3721752"/>
    <w:lvl w:ilvl="0" w:tplc="EB7A55FA">
      <w:start w:val="1"/>
      <w:numFmt w:val="decimal"/>
      <w:lvlText w:val="%1."/>
      <w:lvlJc w:val="left"/>
      <w:pPr>
        <w:ind w:left="720" w:hanging="360"/>
      </w:pPr>
      <w:rPr>
        <w:rFonts w:ascii="Arial" w:hAnsi="Arial" w:cs="Arial" w:hint="default"/>
        <w:b/>
        <w:i/>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0D60614"/>
    <w:multiLevelType w:val="hybridMultilevel"/>
    <w:tmpl w:val="A0A0BA80"/>
    <w:lvl w:ilvl="0" w:tplc="240A0011">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483A1AE6"/>
    <w:multiLevelType w:val="hybridMultilevel"/>
    <w:tmpl w:val="682021CA"/>
    <w:lvl w:ilvl="0" w:tplc="BF46616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60431A6"/>
    <w:multiLevelType w:val="hybridMultilevel"/>
    <w:tmpl w:val="4C281D9E"/>
    <w:lvl w:ilvl="0" w:tplc="9B8E3D9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65D01C4"/>
    <w:multiLevelType w:val="hybridMultilevel"/>
    <w:tmpl w:val="5712A56A"/>
    <w:lvl w:ilvl="0" w:tplc="7D28DD6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82252AC"/>
    <w:multiLevelType w:val="hybridMultilevel"/>
    <w:tmpl w:val="EAD230F4"/>
    <w:lvl w:ilvl="0" w:tplc="585294F4">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124634E"/>
    <w:multiLevelType w:val="hybridMultilevel"/>
    <w:tmpl w:val="FEFE0732"/>
    <w:lvl w:ilvl="0" w:tplc="A2FC1F7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63241C83"/>
    <w:multiLevelType w:val="hybridMultilevel"/>
    <w:tmpl w:val="A440C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3730092"/>
    <w:multiLevelType w:val="hybridMultilevel"/>
    <w:tmpl w:val="8B804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47F2630"/>
    <w:multiLevelType w:val="hybridMultilevel"/>
    <w:tmpl w:val="16307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51D5BF0"/>
    <w:multiLevelType w:val="hybridMultilevel"/>
    <w:tmpl w:val="341C6E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88B6DC1"/>
    <w:multiLevelType w:val="hybridMultilevel"/>
    <w:tmpl w:val="A718EFE2"/>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B060D97"/>
    <w:multiLevelType w:val="hybridMultilevel"/>
    <w:tmpl w:val="EC4E096A"/>
    <w:lvl w:ilvl="0" w:tplc="C374AD8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nsid w:val="6D6A5767"/>
    <w:multiLevelType w:val="hybridMultilevel"/>
    <w:tmpl w:val="A22CFEA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nsid w:val="7613198D"/>
    <w:multiLevelType w:val="hybridMultilevel"/>
    <w:tmpl w:val="EF82E0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75716DB"/>
    <w:multiLevelType w:val="hybridMultilevel"/>
    <w:tmpl w:val="AC167AEA"/>
    <w:lvl w:ilvl="0" w:tplc="647679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77E60D55"/>
    <w:multiLevelType w:val="hybridMultilevel"/>
    <w:tmpl w:val="6912434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A556F29"/>
    <w:multiLevelType w:val="hybridMultilevel"/>
    <w:tmpl w:val="DA9C2D28"/>
    <w:lvl w:ilvl="0" w:tplc="90BE74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nsid w:val="7E991738"/>
    <w:multiLevelType w:val="hybridMultilevel"/>
    <w:tmpl w:val="0DD4D3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5"/>
  </w:num>
  <w:num w:numId="2">
    <w:abstractNumId w:val="32"/>
  </w:num>
  <w:num w:numId="3">
    <w:abstractNumId w:val="26"/>
  </w:num>
  <w:num w:numId="4">
    <w:abstractNumId w:val="7"/>
  </w:num>
  <w:num w:numId="5">
    <w:abstractNumId w:val="22"/>
  </w:num>
  <w:num w:numId="6">
    <w:abstractNumId w:val="18"/>
  </w:num>
  <w:num w:numId="7">
    <w:abstractNumId w:val="38"/>
  </w:num>
  <w:num w:numId="8">
    <w:abstractNumId w:val="36"/>
  </w:num>
  <w:num w:numId="9">
    <w:abstractNumId w:val="34"/>
  </w:num>
  <w:num w:numId="10">
    <w:abstractNumId w:val="42"/>
  </w:num>
  <w:num w:numId="11">
    <w:abstractNumId w:val="15"/>
  </w:num>
  <w:num w:numId="12">
    <w:abstractNumId w:val="2"/>
  </w:num>
  <w:num w:numId="13">
    <w:abstractNumId w:val="30"/>
  </w:num>
  <w:num w:numId="14">
    <w:abstractNumId w:val="40"/>
  </w:num>
  <w:num w:numId="15">
    <w:abstractNumId w:val="10"/>
  </w:num>
  <w:num w:numId="16">
    <w:abstractNumId w:val="28"/>
  </w:num>
  <w:num w:numId="17">
    <w:abstractNumId w:val="0"/>
  </w:num>
  <w:num w:numId="18">
    <w:abstractNumId w:val="16"/>
  </w:num>
  <w:num w:numId="19">
    <w:abstractNumId w:val="35"/>
  </w:num>
  <w:num w:numId="20">
    <w:abstractNumId w:val="17"/>
  </w:num>
  <w:num w:numId="21">
    <w:abstractNumId w:val="43"/>
  </w:num>
  <w:num w:numId="22">
    <w:abstractNumId w:val="31"/>
  </w:num>
  <w:num w:numId="23">
    <w:abstractNumId w:val="20"/>
  </w:num>
  <w:num w:numId="24">
    <w:abstractNumId w:val="27"/>
  </w:num>
  <w:num w:numId="25">
    <w:abstractNumId w:val="29"/>
  </w:num>
  <w:num w:numId="26">
    <w:abstractNumId w:val="19"/>
  </w:num>
  <w:num w:numId="27">
    <w:abstractNumId w:val="4"/>
  </w:num>
  <w:num w:numId="28">
    <w:abstractNumId w:val="6"/>
  </w:num>
  <w:num w:numId="29">
    <w:abstractNumId w:val="25"/>
  </w:num>
  <w:num w:numId="30">
    <w:abstractNumId w:val="13"/>
  </w:num>
  <w:num w:numId="31">
    <w:abstractNumId w:val="12"/>
  </w:num>
  <w:num w:numId="32">
    <w:abstractNumId w:val="24"/>
  </w:num>
  <w:num w:numId="33">
    <w:abstractNumId w:val="44"/>
  </w:num>
  <w:num w:numId="34">
    <w:abstractNumId w:val="39"/>
  </w:num>
  <w:num w:numId="35">
    <w:abstractNumId w:val="41"/>
  </w:num>
  <w:num w:numId="36">
    <w:abstractNumId w:val="33"/>
  </w:num>
  <w:num w:numId="37">
    <w:abstractNumId w:val="11"/>
  </w:num>
  <w:num w:numId="38">
    <w:abstractNumId w:val="21"/>
  </w:num>
  <w:num w:numId="39">
    <w:abstractNumId w:val="37"/>
  </w:num>
  <w:num w:numId="40">
    <w:abstractNumId w:val="9"/>
  </w:num>
  <w:num w:numId="41">
    <w:abstractNumId w:val="23"/>
  </w:num>
  <w:num w:numId="42">
    <w:abstractNumId w:val="14"/>
  </w:num>
  <w:num w:numId="43">
    <w:abstractNumId w:val="8"/>
  </w:num>
  <w:num w:numId="44">
    <w:abstractNumId w:val="3"/>
  </w:num>
  <w:num w:numId="45">
    <w:abstractNumId w:val="1"/>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358CE"/>
    <w:rsid w:val="0000118D"/>
    <w:rsid w:val="000269B2"/>
    <w:rsid w:val="000279BC"/>
    <w:rsid w:val="00034F16"/>
    <w:rsid w:val="001040A1"/>
    <w:rsid w:val="00117649"/>
    <w:rsid w:val="001703C8"/>
    <w:rsid w:val="00182FE3"/>
    <w:rsid w:val="001A0087"/>
    <w:rsid w:val="001D3B80"/>
    <w:rsid w:val="00286FE9"/>
    <w:rsid w:val="002A563C"/>
    <w:rsid w:val="002C2A6D"/>
    <w:rsid w:val="002E7C88"/>
    <w:rsid w:val="002F1F12"/>
    <w:rsid w:val="00310ED7"/>
    <w:rsid w:val="00384507"/>
    <w:rsid w:val="00407215"/>
    <w:rsid w:val="0041478E"/>
    <w:rsid w:val="004752CE"/>
    <w:rsid w:val="004B1A25"/>
    <w:rsid w:val="004C2262"/>
    <w:rsid w:val="005358CE"/>
    <w:rsid w:val="005426FD"/>
    <w:rsid w:val="00556E18"/>
    <w:rsid w:val="005A5CD3"/>
    <w:rsid w:val="005F5F56"/>
    <w:rsid w:val="0061770B"/>
    <w:rsid w:val="00634409"/>
    <w:rsid w:val="00650303"/>
    <w:rsid w:val="006A7940"/>
    <w:rsid w:val="006C4725"/>
    <w:rsid w:val="006D0A48"/>
    <w:rsid w:val="006E6822"/>
    <w:rsid w:val="007114A4"/>
    <w:rsid w:val="007531A7"/>
    <w:rsid w:val="00763B39"/>
    <w:rsid w:val="00777626"/>
    <w:rsid w:val="007962C0"/>
    <w:rsid w:val="007F2A5A"/>
    <w:rsid w:val="008078ED"/>
    <w:rsid w:val="00880D75"/>
    <w:rsid w:val="0090249C"/>
    <w:rsid w:val="00906D4A"/>
    <w:rsid w:val="009100E2"/>
    <w:rsid w:val="009B1C0B"/>
    <w:rsid w:val="009D76F5"/>
    <w:rsid w:val="009E0E5A"/>
    <w:rsid w:val="009E17E5"/>
    <w:rsid w:val="00A118BC"/>
    <w:rsid w:val="00A21932"/>
    <w:rsid w:val="00A463A9"/>
    <w:rsid w:val="00A55D11"/>
    <w:rsid w:val="00A97309"/>
    <w:rsid w:val="00AB63F1"/>
    <w:rsid w:val="00AC6593"/>
    <w:rsid w:val="00AE5F25"/>
    <w:rsid w:val="00AF491B"/>
    <w:rsid w:val="00B06DFF"/>
    <w:rsid w:val="00B233A6"/>
    <w:rsid w:val="00BA6D3E"/>
    <w:rsid w:val="00BC666A"/>
    <w:rsid w:val="00BD56CB"/>
    <w:rsid w:val="00CF0B4B"/>
    <w:rsid w:val="00CF68CB"/>
    <w:rsid w:val="00D20248"/>
    <w:rsid w:val="00D554E5"/>
    <w:rsid w:val="00D7178F"/>
    <w:rsid w:val="00D937DB"/>
    <w:rsid w:val="00DF245A"/>
    <w:rsid w:val="00E455CE"/>
    <w:rsid w:val="00E82A7D"/>
    <w:rsid w:val="00E937BF"/>
    <w:rsid w:val="00EB443B"/>
    <w:rsid w:val="00EC0D9F"/>
    <w:rsid w:val="00EC4644"/>
    <w:rsid w:val="00F2119C"/>
    <w:rsid w:val="00F559AA"/>
    <w:rsid w:val="00F57AA3"/>
    <w:rsid w:val="00F82881"/>
    <w:rsid w:val="00F8302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CE"/>
    <w:rPr>
      <w:rFonts w:eastAsiaTheme="minorEastAsia"/>
      <w:lang w:val="es-ES" w:eastAsia="es-ES"/>
    </w:rPr>
  </w:style>
  <w:style w:type="paragraph" w:styleId="Ttulo1">
    <w:name w:val="heading 1"/>
    <w:basedOn w:val="Normal"/>
    <w:next w:val="Normal"/>
    <w:link w:val="Ttulo1Car"/>
    <w:uiPriority w:val="9"/>
    <w:qFormat/>
    <w:rsid w:val="009E0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358CE"/>
    <w:pPr>
      <w:ind w:left="720"/>
      <w:contextualSpacing/>
    </w:pPr>
  </w:style>
  <w:style w:type="paragraph" w:styleId="Ttulo">
    <w:name w:val="Title"/>
    <w:basedOn w:val="Normal"/>
    <w:next w:val="Normal"/>
    <w:link w:val="TtuloCar"/>
    <w:uiPriority w:val="10"/>
    <w:qFormat/>
    <w:rsid w:val="00535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358CE"/>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5358CE"/>
    <w:rPr>
      <w:color w:val="0000FF" w:themeColor="hyperlink"/>
      <w:u w:val="single"/>
    </w:rPr>
  </w:style>
  <w:style w:type="table" w:styleId="Tablaconcuadrcula">
    <w:name w:val="Table Grid"/>
    <w:basedOn w:val="Tablanormal"/>
    <w:rsid w:val="005358CE"/>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58C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Cuadrculavistosa-nfasis3">
    <w:name w:val="Colorful Grid Accent 3"/>
    <w:basedOn w:val="Tablanormal"/>
    <w:uiPriority w:val="73"/>
    <w:rsid w:val="005358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extodos">
    <w:name w:val="textodos"/>
    <w:basedOn w:val="Normal"/>
    <w:rsid w:val="005358C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1">
    <w:name w:val="estilo1"/>
    <w:basedOn w:val="Fuentedeprrafopredeter"/>
    <w:rsid w:val="005358CE"/>
  </w:style>
  <w:style w:type="paragraph" w:styleId="Sinespaciado">
    <w:name w:val="No Spacing"/>
    <w:uiPriority w:val="1"/>
    <w:qFormat/>
    <w:rsid w:val="005358CE"/>
    <w:pPr>
      <w:spacing w:after="0" w:line="240" w:lineRule="auto"/>
    </w:pPr>
    <w:rPr>
      <w:rFonts w:eastAsiaTheme="minorEastAsia"/>
      <w:lang w:val="es-ES" w:eastAsia="es-ES"/>
    </w:rPr>
  </w:style>
  <w:style w:type="paragraph" w:styleId="Textodeglobo">
    <w:name w:val="Balloon Text"/>
    <w:basedOn w:val="Normal"/>
    <w:link w:val="TextodegloboCar"/>
    <w:uiPriority w:val="99"/>
    <w:semiHidden/>
    <w:unhideWhenUsed/>
    <w:rsid w:val="00535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8CE"/>
    <w:rPr>
      <w:rFonts w:ascii="Tahoma" w:eastAsiaTheme="minorEastAsia" w:hAnsi="Tahoma" w:cs="Tahoma"/>
      <w:sz w:val="16"/>
      <w:szCs w:val="16"/>
      <w:lang w:val="es-ES" w:eastAsia="es-ES"/>
    </w:rPr>
  </w:style>
  <w:style w:type="character" w:styleId="Hipervnculovisitado">
    <w:name w:val="FollowedHyperlink"/>
    <w:basedOn w:val="Fuentedeprrafopredeter"/>
    <w:uiPriority w:val="99"/>
    <w:semiHidden/>
    <w:unhideWhenUsed/>
    <w:rsid w:val="00407215"/>
    <w:rPr>
      <w:color w:val="800080" w:themeColor="followedHyperlink"/>
      <w:u w:val="single"/>
    </w:rPr>
  </w:style>
  <w:style w:type="character" w:customStyle="1" w:styleId="corchete-llamada">
    <w:name w:val="corchete-llamada"/>
    <w:basedOn w:val="Fuentedeprrafopredeter"/>
    <w:rsid w:val="00BA6D3E"/>
  </w:style>
  <w:style w:type="character" w:customStyle="1" w:styleId="searchword0">
    <w:name w:val="searchword0"/>
    <w:basedOn w:val="Fuentedeprrafopredeter"/>
    <w:rsid w:val="00A118BC"/>
  </w:style>
  <w:style w:type="character" w:styleId="Textoennegrita">
    <w:name w:val="Strong"/>
    <w:basedOn w:val="Fuentedeprrafopredeter"/>
    <w:uiPriority w:val="22"/>
    <w:qFormat/>
    <w:rsid w:val="00634409"/>
    <w:rPr>
      <w:b/>
      <w:bCs/>
    </w:rPr>
  </w:style>
  <w:style w:type="table" w:styleId="Sombreadoclaro-nfasis4">
    <w:name w:val="Light Shading Accent 4"/>
    <w:basedOn w:val="Tablanormal"/>
    <w:uiPriority w:val="60"/>
    <w:rsid w:val="00B233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B233A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B233A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5">
    <w:name w:val="Light Shading Accent 5"/>
    <w:basedOn w:val="Tablanormal"/>
    <w:uiPriority w:val="60"/>
    <w:rsid w:val="00B233A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4B1A25"/>
    <w:rPr>
      <w:sz w:val="16"/>
      <w:szCs w:val="16"/>
    </w:rPr>
  </w:style>
  <w:style w:type="paragraph" w:styleId="Textocomentario">
    <w:name w:val="annotation text"/>
    <w:basedOn w:val="Normal"/>
    <w:link w:val="TextocomentarioCar"/>
    <w:uiPriority w:val="99"/>
    <w:semiHidden/>
    <w:unhideWhenUsed/>
    <w:rsid w:val="004B1A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1A2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1A25"/>
    <w:rPr>
      <w:b/>
      <w:bCs/>
    </w:rPr>
  </w:style>
  <w:style w:type="character" w:customStyle="1" w:styleId="AsuntodelcomentarioCar">
    <w:name w:val="Asunto del comentario Car"/>
    <w:basedOn w:val="TextocomentarioCar"/>
    <w:link w:val="Asuntodelcomentario"/>
    <w:uiPriority w:val="99"/>
    <w:semiHidden/>
    <w:rsid w:val="004B1A25"/>
    <w:rPr>
      <w:b/>
      <w:bCs/>
    </w:rPr>
  </w:style>
  <w:style w:type="paragraph" w:styleId="Encabezado">
    <w:name w:val="header"/>
    <w:basedOn w:val="Normal"/>
    <w:link w:val="EncabezadoCar"/>
    <w:uiPriority w:val="99"/>
    <w:semiHidden/>
    <w:unhideWhenUsed/>
    <w:rsid w:val="009E0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E0E5A"/>
    <w:rPr>
      <w:rFonts w:eastAsiaTheme="minorEastAsia"/>
      <w:lang w:val="es-ES" w:eastAsia="es-ES"/>
    </w:rPr>
  </w:style>
  <w:style w:type="paragraph" w:styleId="Piedepgina">
    <w:name w:val="footer"/>
    <w:basedOn w:val="Normal"/>
    <w:link w:val="PiedepginaCar"/>
    <w:uiPriority w:val="99"/>
    <w:semiHidden/>
    <w:unhideWhenUsed/>
    <w:rsid w:val="009E0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E0E5A"/>
    <w:rPr>
      <w:rFonts w:eastAsiaTheme="minorEastAsia"/>
      <w:lang w:val="es-ES" w:eastAsia="es-ES"/>
    </w:rPr>
  </w:style>
  <w:style w:type="character" w:customStyle="1" w:styleId="Ttulo1Car">
    <w:name w:val="Título 1 Car"/>
    <w:basedOn w:val="Fuentedeprrafopredeter"/>
    <w:link w:val="Ttulo1"/>
    <w:uiPriority w:val="9"/>
    <w:rsid w:val="009E0E5A"/>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74210951">
      <w:bodyDiv w:val="1"/>
      <w:marLeft w:val="0"/>
      <w:marRight w:val="0"/>
      <w:marTop w:val="0"/>
      <w:marBottom w:val="0"/>
      <w:divBdr>
        <w:top w:val="none" w:sz="0" w:space="0" w:color="auto"/>
        <w:left w:val="none" w:sz="0" w:space="0" w:color="auto"/>
        <w:bottom w:val="none" w:sz="0" w:space="0" w:color="auto"/>
        <w:right w:val="none" w:sz="0" w:space="0" w:color="auto"/>
      </w:divBdr>
    </w:div>
    <w:div w:id="85545528">
      <w:bodyDiv w:val="1"/>
      <w:marLeft w:val="0"/>
      <w:marRight w:val="0"/>
      <w:marTop w:val="0"/>
      <w:marBottom w:val="0"/>
      <w:divBdr>
        <w:top w:val="none" w:sz="0" w:space="0" w:color="auto"/>
        <w:left w:val="none" w:sz="0" w:space="0" w:color="auto"/>
        <w:bottom w:val="none" w:sz="0" w:space="0" w:color="auto"/>
        <w:right w:val="none" w:sz="0" w:space="0" w:color="auto"/>
      </w:divBdr>
    </w:div>
    <w:div w:id="200362027">
      <w:bodyDiv w:val="1"/>
      <w:marLeft w:val="0"/>
      <w:marRight w:val="0"/>
      <w:marTop w:val="0"/>
      <w:marBottom w:val="0"/>
      <w:divBdr>
        <w:top w:val="none" w:sz="0" w:space="0" w:color="auto"/>
        <w:left w:val="none" w:sz="0" w:space="0" w:color="auto"/>
        <w:bottom w:val="none" w:sz="0" w:space="0" w:color="auto"/>
        <w:right w:val="none" w:sz="0" w:space="0" w:color="auto"/>
      </w:divBdr>
      <w:divsChild>
        <w:div w:id="1537424722">
          <w:marLeft w:val="0"/>
          <w:marRight w:val="0"/>
          <w:marTop w:val="0"/>
          <w:marBottom w:val="0"/>
          <w:divBdr>
            <w:top w:val="none" w:sz="0" w:space="0" w:color="auto"/>
            <w:left w:val="none" w:sz="0" w:space="0" w:color="auto"/>
            <w:bottom w:val="none" w:sz="0" w:space="0" w:color="auto"/>
            <w:right w:val="none" w:sz="0" w:space="0" w:color="auto"/>
          </w:divBdr>
        </w:div>
        <w:div w:id="465779079">
          <w:marLeft w:val="0"/>
          <w:marRight w:val="0"/>
          <w:marTop w:val="0"/>
          <w:marBottom w:val="0"/>
          <w:divBdr>
            <w:top w:val="none" w:sz="0" w:space="0" w:color="auto"/>
            <w:left w:val="none" w:sz="0" w:space="0" w:color="auto"/>
            <w:bottom w:val="none" w:sz="0" w:space="0" w:color="auto"/>
            <w:right w:val="none" w:sz="0" w:space="0" w:color="auto"/>
          </w:divBdr>
        </w:div>
      </w:divsChild>
    </w:div>
    <w:div w:id="294603682">
      <w:bodyDiv w:val="1"/>
      <w:marLeft w:val="0"/>
      <w:marRight w:val="0"/>
      <w:marTop w:val="0"/>
      <w:marBottom w:val="0"/>
      <w:divBdr>
        <w:top w:val="none" w:sz="0" w:space="0" w:color="auto"/>
        <w:left w:val="none" w:sz="0" w:space="0" w:color="auto"/>
        <w:bottom w:val="none" w:sz="0" w:space="0" w:color="auto"/>
        <w:right w:val="none" w:sz="0" w:space="0" w:color="auto"/>
      </w:divBdr>
    </w:div>
    <w:div w:id="485702353">
      <w:bodyDiv w:val="1"/>
      <w:marLeft w:val="0"/>
      <w:marRight w:val="0"/>
      <w:marTop w:val="0"/>
      <w:marBottom w:val="0"/>
      <w:divBdr>
        <w:top w:val="none" w:sz="0" w:space="0" w:color="auto"/>
        <w:left w:val="none" w:sz="0" w:space="0" w:color="auto"/>
        <w:bottom w:val="none" w:sz="0" w:space="0" w:color="auto"/>
        <w:right w:val="none" w:sz="0" w:space="0" w:color="auto"/>
      </w:divBdr>
    </w:div>
    <w:div w:id="901939077">
      <w:bodyDiv w:val="1"/>
      <w:marLeft w:val="0"/>
      <w:marRight w:val="0"/>
      <w:marTop w:val="0"/>
      <w:marBottom w:val="0"/>
      <w:divBdr>
        <w:top w:val="none" w:sz="0" w:space="0" w:color="auto"/>
        <w:left w:val="none" w:sz="0" w:space="0" w:color="auto"/>
        <w:bottom w:val="none" w:sz="0" w:space="0" w:color="auto"/>
        <w:right w:val="none" w:sz="0" w:space="0" w:color="auto"/>
      </w:divBdr>
    </w:div>
    <w:div w:id="1349335961">
      <w:bodyDiv w:val="1"/>
      <w:marLeft w:val="0"/>
      <w:marRight w:val="0"/>
      <w:marTop w:val="0"/>
      <w:marBottom w:val="0"/>
      <w:divBdr>
        <w:top w:val="none" w:sz="0" w:space="0" w:color="auto"/>
        <w:left w:val="none" w:sz="0" w:space="0" w:color="auto"/>
        <w:bottom w:val="none" w:sz="0" w:space="0" w:color="auto"/>
        <w:right w:val="none" w:sz="0" w:space="0" w:color="auto"/>
      </w:divBdr>
    </w:div>
    <w:div w:id="1432552121">
      <w:bodyDiv w:val="1"/>
      <w:marLeft w:val="0"/>
      <w:marRight w:val="0"/>
      <w:marTop w:val="0"/>
      <w:marBottom w:val="0"/>
      <w:divBdr>
        <w:top w:val="none" w:sz="0" w:space="0" w:color="auto"/>
        <w:left w:val="none" w:sz="0" w:space="0" w:color="auto"/>
        <w:bottom w:val="none" w:sz="0" w:space="0" w:color="auto"/>
        <w:right w:val="none" w:sz="0" w:space="0" w:color="auto"/>
      </w:divBdr>
    </w:div>
    <w:div w:id="1699115368">
      <w:bodyDiv w:val="1"/>
      <w:marLeft w:val="0"/>
      <w:marRight w:val="0"/>
      <w:marTop w:val="0"/>
      <w:marBottom w:val="0"/>
      <w:divBdr>
        <w:top w:val="none" w:sz="0" w:space="0" w:color="auto"/>
        <w:left w:val="none" w:sz="0" w:space="0" w:color="auto"/>
        <w:bottom w:val="none" w:sz="0" w:space="0" w:color="auto"/>
        <w:right w:val="none" w:sz="0" w:space="0" w:color="auto"/>
      </w:divBdr>
    </w:div>
    <w:div w:id="1883403243">
      <w:bodyDiv w:val="1"/>
      <w:marLeft w:val="0"/>
      <w:marRight w:val="0"/>
      <w:marTop w:val="0"/>
      <w:marBottom w:val="0"/>
      <w:divBdr>
        <w:top w:val="none" w:sz="0" w:space="0" w:color="auto"/>
        <w:left w:val="none" w:sz="0" w:space="0" w:color="auto"/>
        <w:bottom w:val="none" w:sz="0" w:space="0" w:color="auto"/>
        <w:right w:val="none" w:sz="0" w:space="0" w:color="auto"/>
      </w:divBdr>
    </w:div>
    <w:div w:id="2039424302">
      <w:bodyDiv w:val="1"/>
      <w:marLeft w:val="0"/>
      <w:marRight w:val="0"/>
      <w:marTop w:val="0"/>
      <w:marBottom w:val="0"/>
      <w:divBdr>
        <w:top w:val="none" w:sz="0" w:space="0" w:color="auto"/>
        <w:left w:val="none" w:sz="0" w:space="0" w:color="auto"/>
        <w:bottom w:val="none" w:sz="0" w:space="0" w:color="auto"/>
        <w:right w:val="none" w:sz="0" w:space="0" w:color="auto"/>
      </w:divBdr>
    </w:div>
    <w:div w:id="2079938201">
      <w:bodyDiv w:val="1"/>
      <w:marLeft w:val="0"/>
      <w:marRight w:val="0"/>
      <w:marTop w:val="0"/>
      <w:marBottom w:val="0"/>
      <w:divBdr>
        <w:top w:val="none" w:sz="0" w:space="0" w:color="auto"/>
        <w:left w:val="none" w:sz="0" w:space="0" w:color="auto"/>
        <w:bottom w:val="none" w:sz="0" w:space="0" w:color="auto"/>
        <w:right w:val="none" w:sz="0" w:space="0" w:color="auto"/>
      </w:divBdr>
      <w:divsChild>
        <w:div w:id="1695694669">
          <w:marLeft w:val="0"/>
          <w:marRight w:val="0"/>
          <w:marTop w:val="0"/>
          <w:marBottom w:val="0"/>
          <w:divBdr>
            <w:top w:val="none" w:sz="0" w:space="0" w:color="auto"/>
            <w:left w:val="none" w:sz="0" w:space="0" w:color="auto"/>
            <w:bottom w:val="none" w:sz="0" w:space="0" w:color="auto"/>
            <w:right w:val="none" w:sz="0" w:space="0" w:color="auto"/>
          </w:divBdr>
        </w:div>
      </w:divsChild>
    </w:div>
    <w:div w:id="21199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diagramLayout" Target="diagrams/layout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67C35A-B1B2-47AE-AAA7-0D817D07FAAB}" type="doc">
      <dgm:prSet loTypeId="urn:microsoft.com/office/officeart/2005/8/layout/vList6" loCatId="list" qsTypeId="urn:microsoft.com/office/officeart/2005/8/quickstyle/simple1" qsCatId="simple" csTypeId="urn:microsoft.com/office/officeart/2005/8/colors/colorful5" csCatId="colorful" phldr="1"/>
      <dgm:spPr/>
      <dgm:t>
        <a:bodyPr/>
        <a:lstStyle/>
        <a:p>
          <a:endParaRPr lang="es-CO"/>
        </a:p>
      </dgm:t>
    </dgm:pt>
    <dgm:pt modelId="{6117B816-8065-445D-86FE-38A0900689FD}">
      <dgm:prSet phldrT="[Texto]"/>
      <dgm:spPr/>
      <dgm:t>
        <a:bodyPr/>
        <a:lstStyle/>
        <a:p>
          <a:pPr algn="just"/>
          <a:r>
            <a:rPr lang="es-CO"/>
            <a:t>Li</a:t>
          </a:r>
        </a:p>
      </dgm:t>
    </dgm:pt>
    <dgm:pt modelId="{7DC706D4-39F0-4D76-9683-48C2BF796090}" type="parTrans" cxnId="{A1A5B682-DD4F-4385-AC8C-66E4C115BC49}">
      <dgm:prSet/>
      <dgm:spPr/>
      <dgm:t>
        <a:bodyPr/>
        <a:lstStyle/>
        <a:p>
          <a:pPr algn="just"/>
          <a:endParaRPr lang="es-CO"/>
        </a:p>
      </dgm:t>
    </dgm:pt>
    <dgm:pt modelId="{B4F6DE0B-2E33-4286-A1CA-C62FFF534BAF}" type="sibTrans" cxnId="{A1A5B682-DD4F-4385-AC8C-66E4C115BC49}">
      <dgm:prSet/>
      <dgm:spPr/>
      <dgm:t>
        <a:bodyPr/>
        <a:lstStyle/>
        <a:p>
          <a:pPr algn="just"/>
          <a:endParaRPr lang="es-CO"/>
        </a:p>
      </dgm:t>
    </dgm:pt>
    <dgm:pt modelId="{BB1E4D90-8708-44E6-95FB-C9AFEB5172E7}">
      <dgm:prSet phldrT="[Texto]"/>
      <dgm:spPr/>
      <dgm:t>
        <a:bodyPr/>
        <a:lstStyle/>
        <a:p>
          <a:pPr algn="just"/>
          <a:r>
            <a:rPr lang="es-CO"/>
            <a:t>Y</a:t>
          </a:r>
        </a:p>
      </dgm:t>
    </dgm:pt>
    <dgm:pt modelId="{5EBE172F-153B-4772-9E46-7A296F8E6F39}" type="parTrans" cxnId="{14CD246E-00F2-44F9-B122-99837DD07627}">
      <dgm:prSet/>
      <dgm:spPr/>
      <dgm:t>
        <a:bodyPr/>
        <a:lstStyle/>
        <a:p>
          <a:pPr algn="just"/>
          <a:endParaRPr lang="es-CO"/>
        </a:p>
      </dgm:t>
    </dgm:pt>
    <dgm:pt modelId="{8706CED1-ED2E-4C97-8818-E374B82E5E97}" type="sibTrans" cxnId="{14CD246E-00F2-44F9-B122-99837DD07627}">
      <dgm:prSet/>
      <dgm:spPr/>
      <dgm:t>
        <a:bodyPr/>
        <a:lstStyle/>
        <a:p>
          <a:pPr algn="just"/>
          <a:endParaRPr lang="es-CO"/>
        </a:p>
      </dgm:t>
    </dgm:pt>
    <dgm:pt modelId="{7C02A130-4D3A-4C5B-89BC-C8814DD4416D}">
      <dgm:prSet phldrT="[Texto]"/>
      <dgm:spPr/>
      <dgm:t>
        <a:bodyPr/>
        <a:lstStyle/>
        <a:p>
          <a:pPr algn="just"/>
          <a:r>
            <a:rPr lang="es-CO"/>
            <a:t>Be</a:t>
          </a:r>
        </a:p>
      </dgm:t>
    </dgm:pt>
    <dgm:pt modelId="{5D68456E-A658-4172-BB7D-348B4F22DD59}" type="parTrans" cxnId="{09FDEB11-4C69-4163-99A1-7E50CB9F4BDE}">
      <dgm:prSet/>
      <dgm:spPr/>
      <dgm:t>
        <a:bodyPr/>
        <a:lstStyle/>
        <a:p>
          <a:pPr algn="just"/>
          <a:endParaRPr lang="es-CO"/>
        </a:p>
      </dgm:t>
    </dgm:pt>
    <dgm:pt modelId="{E270702F-6B72-4241-B310-106510795AA2}" type="sibTrans" cxnId="{09FDEB11-4C69-4163-99A1-7E50CB9F4BDE}">
      <dgm:prSet/>
      <dgm:spPr/>
      <dgm:t>
        <a:bodyPr/>
        <a:lstStyle/>
        <a:p>
          <a:pPr algn="just"/>
          <a:endParaRPr lang="es-CO"/>
        </a:p>
      </dgm:t>
    </dgm:pt>
    <dgm:pt modelId="{21BD91A1-7E42-4C07-A22D-5B85EBE12BD0}">
      <dgm:prSet phldrT="[Texto]"/>
      <dgm:spPr/>
      <dgm:t>
        <a:bodyPr/>
        <a:lstStyle/>
        <a:p>
          <a:pPr algn="just"/>
          <a:r>
            <a:rPr lang="es-CO"/>
            <a:t>Cu</a:t>
          </a:r>
        </a:p>
      </dgm:t>
    </dgm:pt>
    <dgm:pt modelId="{22A1CE4E-9D1E-4E10-9CFA-520DCFBAA91E}" type="parTrans" cxnId="{392BB448-0F35-4D31-9DFC-7B4CD3F5CF98}">
      <dgm:prSet/>
      <dgm:spPr/>
      <dgm:t>
        <a:bodyPr/>
        <a:lstStyle/>
        <a:p>
          <a:pPr algn="just"/>
          <a:endParaRPr lang="es-CO"/>
        </a:p>
      </dgm:t>
    </dgm:pt>
    <dgm:pt modelId="{E4DF0CB9-D34D-4454-B7E1-8C526BF5DC93}" type="sibTrans" cxnId="{392BB448-0F35-4D31-9DFC-7B4CD3F5CF98}">
      <dgm:prSet/>
      <dgm:spPr/>
      <dgm:t>
        <a:bodyPr/>
        <a:lstStyle/>
        <a:p>
          <a:pPr algn="just"/>
          <a:endParaRPr lang="es-CO"/>
        </a:p>
      </dgm:t>
    </dgm:pt>
    <dgm:pt modelId="{FF87EA86-26CE-4646-B652-ACB16ACA11EC}">
      <dgm:prSet phldrT="[Texto]"/>
      <dgm:spPr/>
      <dgm:t>
        <a:bodyPr/>
        <a:lstStyle/>
        <a:p>
          <a:pPr algn="just"/>
          <a:r>
            <a:rPr lang="es-CO"/>
            <a:t>Ag</a:t>
          </a:r>
        </a:p>
      </dgm:t>
    </dgm:pt>
    <dgm:pt modelId="{C6931CDF-F187-455C-8B68-5C0476C611BA}" type="parTrans" cxnId="{7049B133-1D8A-4A48-A168-729F9D74DE8A}">
      <dgm:prSet/>
      <dgm:spPr/>
      <dgm:t>
        <a:bodyPr/>
        <a:lstStyle/>
        <a:p>
          <a:pPr algn="just"/>
          <a:endParaRPr lang="es-CO"/>
        </a:p>
      </dgm:t>
    </dgm:pt>
    <dgm:pt modelId="{3349B44C-41B2-4ABB-8191-FB10941DD12D}" type="sibTrans" cxnId="{7049B133-1D8A-4A48-A168-729F9D74DE8A}">
      <dgm:prSet/>
      <dgm:spPr/>
      <dgm:t>
        <a:bodyPr/>
        <a:lstStyle/>
        <a:p>
          <a:pPr algn="just"/>
          <a:endParaRPr lang="es-CO"/>
        </a:p>
      </dgm:t>
    </dgm:pt>
    <dgm:pt modelId="{51DCEAA4-B216-48C7-AD92-E4A5E275D137}">
      <dgm:prSet phldrT="[Texto]"/>
      <dgm:spPr/>
      <dgm:t>
        <a:bodyPr/>
        <a:lstStyle/>
        <a:p>
          <a:pPr algn="just"/>
          <a:r>
            <a:rPr lang="es-CO"/>
            <a:t>Mn</a:t>
          </a:r>
        </a:p>
      </dgm:t>
    </dgm:pt>
    <dgm:pt modelId="{3863028D-9A03-439B-A697-96F622DEAD3E}" type="parTrans" cxnId="{90C42408-B866-4EFE-8C55-BD2F5CFC4830}">
      <dgm:prSet/>
      <dgm:spPr/>
      <dgm:t>
        <a:bodyPr/>
        <a:lstStyle/>
        <a:p>
          <a:pPr algn="just"/>
          <a:endParaRPr lang="es-CO"/>
        </a:p>
      </dgm:t>
    </dgm:pt>
    <dgm:pt modelId="{BA994112-842F-49DC-9E97-8FE02A8B0B49}" type="sibTrans" cxnId="{90C42408-B866-4EFE-8C55-BD2F5CFC4830}">
      <dgm:prSet/>
      <dgm:spPr/>
      <dgm:t>
        <a:bodyPr/>
        <a:lstStyle/>
        <a:p>
          <a:pPr algn="just"/>
          <a:endParaRPr lang="es-CO"/>
        </a:p>
      </dgm:t>
    </dgm:pt>
    <dgm:pt modelId="{5F50D388-C666-4B3F-9768-3DDB1244DC59}">
      <dgm:prSet phldrT="[Texto]"/>
      <dgm:spPr/>
      <dgm:t>
        <a:bodyPr/>
        <a:lstStyle/>
        <a:p>
          <a:pPr algn="just"/>
          <a:r>
            <a:rPr lang="es-CO"/>
            <a:t>Pt</a:t>
          </a:r>
        </a:p>
      </dgm:t>
    </dgm:pt>
    <dgm:pt modelId="{55917048-B7C6-4965-A668-DF02B5FEEEE7}" type="parTrans" cxnId="{8DA934D3-C440-483C-9A29-296E145D75B6}">
      <dgm:prSet/>
      <dgm:spPr/>
      <dgm:t>
        <a:bodyPr/>
        <a:lstStyle/>
        <a:p>
          <a:pPr algn="just"/>
          <a:endParaRPr lang="es-CO"/>
        </a:p>
      </dgm:t>
    </dgm:pt>
    <dgm:pt modelId="{0B06B8B0-990F-4942-9F30-50B17000B781}" type="sibTrans" cxnId="{8DA934D3-C440-483C-9A29-296E145D75B6}">
      <dgm:prSet/>
      <dgm:spPr/>
      <dgm:t>
        <a:bodyPr/>
        <a:lstStyle/>
        <a:p>
          <a:pPr algn="just"/>
          <a:endParaRPr lang="es-CO"/>
        </a:p>
      </dgm:t>
    </dgm:pt>
    <dgm:pt modelId="{AB9CCBC4-0FC8-4223-9AD7-3C27688F21FB}">
      <dgm:prSet phldrT="[Texto]"/>
      <dgm:spPr/>
      <dgm:t>
        <a:bodyPr/>
        <a:lstStyle/>
        <a:p>
          <a:pPr algn="just"/>
          <a:r>
            <a:rPr lang="es-CO"/>
            <a:t>N</a:t>
          </a:r>
        </a:p>
      </dgm:t>
    </dgm:pt>
    <dgm:pt modelId="{9FCC8C85-8564-43ED-BC69-AC4BEE2C95F2}" type="parTrans" cxnId="{32108A8A-9C03-44DD-8606-ECE0B9464B5D}">
      <dgm:prSet/>
      <dgm:spPr/>
      <dgm:t>
        <a:bodyPr/>
        <a:lstStyle/>
        <a:p>
          <a:pPr algn="just"/>
          <a:endParaRPr lang="es-CO"/>
        </a:p>
      </dgm:t>
    </dgm:pt>
    <dgm:pt modelId="{64915A83-49D9-4D85-9291-1CEA4DC951FE}" type="sibTrans" cxnId="{32108A8A-9C03-44DD-8606-ECE0B9464B5D}">
      <dgm:prSet/>
      <dgm:spPr/>
      <dgm:t>
        <a:bodyPr/>
        <a:lstStyle/>
        <a:p>
          <a:pPr algn="just"/>
          <a:endParaRPr lang="es-CO"/>
        </a:p>
      </dgm:t>
    </dgm:pt>
    <dgm:pt modelId="{F1C79DEA-9E6E-45D3-AAF5-EF531CD83EA4}">
      <dgm:prSet phldrT="[Texto]"/>
      <dgm:spPr/>
      <dgm:t>
        <a:bodyPr/>
        <a:lstStyle/>
        <a:p>
          <a:pPr algn="just"/>
          <a:r>
            <a:rPr lang="es-CO"/>
            <a:t>S</a:t>
          </a:r>
        </a:p>
      </dgm:t>
    </dgm:pt>
    <dgm:pt modelId="{9E142D9B-AECE-401F-A658-BCF14DB7284B}" type="parTrans" cxnId="{070AB6CE-61BA-467E-B6F9-4E0323A2FF44}">
      <dgm:prSet/>
      <dgm:spPr/>
      <dgm:t>
        <a:bodyPr/>
        <a:lstStyle/>
        <a:p>
          <a:pPr algn="just"/>
          <a:endParaRPr lang="es-CO"/>
        </a:p>
      </dgm:t>
    </dgm:pt>
    <dgm:pt modelId="{67FEA8C0-9380-4807-84B0-6125F9C1328A}" type="sibTrans" cxnId="{070AB6CE-61BA-467E-B6F9-4E0323A2FF44}">
      <dgm:prSet/>
      <dgm:spPr/>
      <dgm:t>
        <a:bodyPr/>
        <a:lstStyle/>
        <a:p>
          <a:pPr algn="just"/>
          <a:endParaRPr lang="es-CO"/>
        </a:p>
      </dgm:t>
    </dgm:pt>
    <dgm:pt modelId="{3166A6D4-3B8B-4A61-A7EB-7EB88F47648C}">
      <dgm:prSet phldrT="[Texto]"/>
      <dgm:spPr/>
      <dgm:t>
        <a:bodyPr/>
        <a:lstStyle/>
        <a:p>
          <a:pPr algn="just"/>
          <a:r>
            <a:rPr lang="es-CO"/>
            <a:t>K</a:t>
          </a:r>
        </a:p>
      </dgm:t>
    </dgm:pt>
    <dgm:pt modelId="{3F69874D-646F-4574-86F3-D580E68FE9CD}" type="parTrans" cxnId="{A0601B20-41A3-4755-B6CC-F40EAFB89699}">
      <dgm:prSet/>
      <dgm:spPr/>
      <dgm:t>
        <a:bodyPr/>
        <a:lstStyle/>
        <a:p>
          <a:pPr algn="just"/>
          <a:endParaRPr lang="es-CO"/>
        </a:p>
      </dgm:t>
    </dgm:pt>
    <dgm:pt modelId="{0631AD43-577A-4A78-B925-A597E5BD3732}" type="sibTrans" cxnId="{A0601B20-41A3-4755-B6CC-F40EAFB89699}">
      <dgm:prSet/>
      <dgm:spPr/>
      <dgm:t>
        <a:bodyPr/>
        <a:lstStyle/>
        <a:p>
          <a:pPr algn="just"/>
          <a:endParaRPr lang="es-CO"/>
        </a:p>
      </dgm:t>
    </dgm:pt>
    <dgm:pt modelId="{43D7E1EC-CD85-4511-A48D-17B68A0E6315}">
      <dgm:prSet phldrT="[Texto]"/>
      <dgm:spPr/>
      <dgm:t>
        <a:bodyPr/>
        <a:lstStyle/>
        <a:p>
          <a:pPr algn="just"/>
          <a:r>
            <a:rPr lang="es-CO"/>
            <a:t>U</a:t>
          </a:r>
        </a:p>
      </dgm:t>
    </dgm:pt>
    <dgm:pt modelId="{FB0886A5-CEF6-4C14-B75E-4F28E2E95969}" type="parTrans" cxnId="{549983B8-C0B6-4A20-A46C-50493B362061}">
      <dgm:prSet/>
      <dgm:spPr/>
      <dgm:t>
        <a:bodyPr/>
        <a:lstStyle/>
        <a:p>
          <a:pPr algn="just"/>
          <a:endParaRPr lang="es-CO"/>
        </a:p>
      </dgm:t>
    </dgm:pt>
    <dgm:pt modelId="{9A285EF5-7307-4768-A968-F5F4AB2DF446}" type="sibTrans" cxnId="{549983B8-C0B6-4A20-A46C-50493B362061}">
      <dgm:prSet/>
      <dgm:spPr/>
      <dgm:t>
        <a:bodyPr/>
        <a:lstStyle/>
        <a:p>
          <a:pPr algn="just"/>
          <a:endParaRPr lang="es-CO"/>
        </a:p>
      </dgm:t>
    </dgm:pt>
    <dgm:pt modelId="{69EDFBF8-1396-46C0-AF42-F29444E4F387}">
      <dgm:prSet phldrT="[Texto]"/>
      <dgm:spPr/>
      <dgm:t>
        <a:bodyPr/>
        <a:lstStyle/>
        <a:p>
          <a:pPr algn="just"/>
          <a:r>
            <a:rPr lang="es-CO"/>
            <a:t>Au</a:t>
          </a:r>
        </a:p>
      </dgm:t>
    </dgm:pt>
    <dgm:pt modelId="{2A5358E5-9025-4D65-8E81-8D9AE9D05A5C}" type="parTrans" cxnId="{03D5378E-D98B-4EA7-90F8-E8DCA6E190AE}">
      <dgm:prSet/>
      <dgm:spPr/>
      <dgm:t>
        <a:bodyPr/>
        <a:lstStyle/>
        <a:p>
          <a:pPr algn="just"/>
          <a:endParaRPr lang="es-CO"/>
        </a:p>
      </dgm:t>
    </dgm:pt>
    <dgm:pt modelId="{5DDF8024-61FD-4DA7-9779-DAC3F5258B97}" type="sibTrans" cxnId="{03D5378E-D98B-4EA7-90F8-E8DCA6E190AE}">
      <dgm:prSet/>
      <dgm:spPr/>
      <dgm:t>
        <a:bodyPr/>
        <a:lstStyle/>
        <a:p>
          <a:pPr algn="just"/>
          <a:endParaRPr lang="es-CO"/>
        </a:p>
      </dgm:t>
    </dgm:pt>
    <dgm:pt modelId="{9F569895-B55B-4BD6-8FB9-248F90829AF1}">
      <dgm:prSet phldrT="[Texto]"/>
      <dgm:spPr/>
      <dgm:t>
        <a:bodyPr/>
        <a:lstStyle/>
        <a:p>
          <a:pPr algn="just"/>
          <a:r>
            <a:rPr lang="es-CO"/>
            <a:t>O</a:t>
          </a:r>
        </a:p>
      </dgm:t>
    </dgm:pt>
    <dgm:pt modelId="{DCD59C1C-288C-4579-B44F-15861B24D59F}" type="parTrans" cxnId="{C353F235-21C2-418F-A112-69F63A9BD46C}">
      <dgm:prSet/>
      <dgm:spPr/>
      <dgm:t>
        <a:bodyPr/>
        <a:lstStyle/>
        <a:p>
          <a:pPr algn="just"/>
          <a:endParaRPr lang="es-CO"/>
        </a:p>
      </dgm:t>
    </dgm:pt>
    <dgm:pt modelId="{98EB7AEC-1165-4FB9-BA77-E7E3C23B4FDD}" type="sibTrans" cxnId="{C353F235-21C2-418F-A112-69F63A9BD46C}">
      <dgm:prSet/>
      <dgm:spPr/>
      <dgm:t>
        <a:bodyPr/>
        <a:lstStyle/>
        <a:p>
          <a:pPr algn="just"/>
          <a:endParaRPr lang="es-CO"/>
        </a:p>
      </dgm:t>
    </dgm:pt>
    <dgm:pt modelId="{AD25F0FC-C577-4AD3-8C1C-7428464C7E29}">
      <dgm:prSet phldrT="[Texto]"/>
      <dgm:spPr/>
      <dgm:t>
        <a:bodyPr/>
        <a:lstStyle/>
        <a:p>
          <a:pPr algn="just"/>
          <a:r>
            <a:rPr lang="es-CO"/>
            <a:t>F</a:t>
          </a:r>
        </a:p>
      </dgm:t>
    </dgm:pt>
    <dgm:pt modelId="{AACF7030-4414-4665-90E9-56AF9BC8BFEC}" type="parTrans" cxnId="{E04F3D0F-46BE-481F-B3DA-765AD58DB842}">
      <dgm:prSet/>
      <dgm:spPr/>
      <dgm:t>
        <a:bodyPr/>
        <a:lstStyle/>
        <a:p>
          <a:pPr algn="just"/>
          <a:endParaRPr lang="es-CO"/>
        </a:p>
      </dgm:t>
    </dgm:pt>
    <dgm:pt modelId="{1905C6E4-898A-4A1C-9B40-B4DFCB4310DA}" type="sibTrans" cxnId="{E04F3D0F-46BE-481F-B3DA-765AD58DB842}">
      <dgm:prSet/>
      <dgm:spPr/>
      <dgm:t>
        <a:bodyPr/>
        <a:lstStyle/>
        <a:p>
          <a:pPr algn="just"/>
          <a:endParaRPr lang="es-CO"/>
        </a:p>
      </dgm:t>
    </dgm:pt>
    <dgm:pt modelId="{1952A853-640B-4471-A0F6-4A44AAB3C2E1}" type="pres">
      <dgm:prSet presAssocID="{8B67C35A-B1B2-47AE-AAA7-0D817D07FAAB}" presName="Name0" presStyleCnt="0">
        <dgm:presLayoutVars>
          <dgm:dir/>
          <dgm:animLvl val="lvl"/>
          <dgm:resizeHandles/>
        </dgm:presLayoutVars>
      </dgm:prSet>
      <dgm:spPr/>
      <dgm:t>
        <a:bodyPr/>
        <a:lstStyle/>
        <a:p>
          <a:endParaRPr lang="es-CO"/>
        </a:p>
      </dgm:t>
    </dgm:pt>
    <dgm:pt modelId="{294D74BD-F1C7-4829-A5E2-048C78230B29}" type="pres">
      <dgm:prSet presAssocID="{6117B816-8065-445D-86FE-38A0900689FD}" presName="linNode" presStyleCnt="0"/>
      <dgm:spPr/>
    </dgm:pt>
    <dgm:pt modelId="{6ECD03DD-D9EE-459A-9344-AE1058E49DD0}" type="pres">
      <dgm:prSet presAssocID="{6117B816-8065-445D-86FE-38A0900689FD}" presName="parentShp" presStyleLbl="node1" presStyleIdx="0" presStyleCnt="14">
        <dgm:presLayoutVars>
          <dgm:bulletEnabled val="1"/>
        </dgm:presLayoutVars>
      </dgm:prSet>
      <dgm:spPr/>
      <dgm:t>
        <a:bodyPr/>
        <a:lstStyle/>
        <a:p>
          <a:endParaRPr lang="es-CO"/>
        </a:p>
      </dgm:t>
    </dgm:pt>
    <dgm:pt modelId="{A4275E8A-B88F-45A8-A7B3-253FE67D8809}" type="pres">
      <dgm:prSet presAssocID="{6117B816-8065-445D-86FE-38A0900689FD}" presName="childShp" presStyleLbl="bgAccFollowNode1" presStyleIdx="0" presStyleCnt="14" custLinFactNeighborX="0" custLinFactNeighborY="-607">
        <dgm:presLayoutVars>
          <dgm:bulletEnabled val="1"/>
        </dgm:presLayoutVars>
      </dgm:prSet>
      <dgm:spPr/>
      <dgm:t>
        <a:bodyPr/>
        <a:lstStyle/>
        <a:p>
          <a:endParaRPr lang="es-CO"/>
        </a:p>
      </dgm:t>
    </dgm:pt>
    <dgm:pt modelId="{8ACDDCE7-D95D-4104-B2D0-D58C1CEA8F6F}" type="pres">
      <dgm:prSet presAssocID="{B4F6DE0B-2E33-4286-A1CA-C62FFF534BAF}" presName="spacing" presStyleCnt="0"/>
      <dgm:spPr/>
    </dgm:pt>
    <dgm:pt modelId="{4E58DC75-BF83-4BB4-A686-ED49E9CD0957}" type="pres">
      <dgm:prSet presAssocID="{BB1E4D90-8708-44E6-95FB-C9AFEB5172E7}" presName="linNode" presStyleCnt="0"/>
      <dgm:spPr/>
    </dgm:pt>
    <dgm:pt modelId="{B9007DAF-C6D4-4A51-8A85-92AF5F497965}" type="pres">
      <dgm:prSet presAssocID="{BB1E4D90-8708-44E6-95FB-C9AFEB5172E7}" presName="parentShp" presStyleLbl="node1" presStyleIdx="1" presStyleCnt="14">
        <dgm:presLayoutVars>
          <dgm:bulletEnabled val="1"/>
        </dgm:presLayoutVars>
      </dgm:prSet>
      <dgm:spPr/>
      <dgm:t>
        <a:bodyPr/>
        <a:lstStyle/>
        <a:p>
          <a:endParaRPr lang="es-CO"/>
        </a:p>
      </dgm:t>
    </dgm:pt>
    <dgm:pt modelId="{DED7429B-98AC-4763-A49E-ED7F0B355483}" type="pres">
      <dgm:prSet presAssocID="{BB1E4D90-8708-44E6-95FB-C9AFEB5172E7}" presName="childShp" presStyleLbl="bgAccFollowNode1" presStyleIdx="1" presStyleCnt="14">
        <dgm:presLayoutVars>
          <dgm:bulletEnabled val="1"/>
        </dgm:presLayoutVars>
      </dgm:prSet>
      <dgm:spPr/>
    </dgm:pt>
    <dgm:pt modelId="{D9CE1C22-551F-4176-903A-794EB9E23BC5}" type="pres">
      <dgm:prSet presAssocID="{8706CED1-ED2E-4C97-8818-E374B82E5E97}" presName="spacing" presStyleCnt="0"/>
      <dgm:spPr/>
    </dgm:pt>
    <dgm:pt modelId="{256B998B-3F91-4234-8070-6EBDC2D15038}" type="pres">
      <dgm:prSet presAssocID="{7C02A130-4D3A-4C5B-89BC-C8814DD4416D}" presName="linNode" presStyleCnt="0"/>
      <dgm:spPr/>
    </dgm:pt>
    <dgm:pt modelId="{62CCFC56-7808-4296-9D50-3B422A5DCCCE}" type="pres">
      <dgm:prSet presAssocID="{7C02A130-4D3A-4C5B-89BC-C8814DD4416D}" presName="parentShp" presStyleLbl="node1" presStyleIdx="2" presStyleCnt="14">
        <dgm:presLayoutVars>
          <dgm:bulletEnabled val="1"/>
        </dgm:presLayoutVars>
      </dgm:prSet>
      <dgm:spPr/>
      <dgm:t>
        <a:bodyPr/>
        <a:lstStyle/>
        <a:p>
          <a:endParaRPr lang="es-CO"/>
        </a:p>
      </dgm:t>
    </dgm:pt>
    <dgm:pt modelId="{6FBADFD3-FDBE-4E27-AEFA-B6282CA6ECD1}" type="pres">
      <dgm:prSet presAssocID="{7C02A130-4D3A-4C5B-89BC-C8814DD4416D}" presName="childShp" presStyleLbl="bgAccFollowNode1" presStyleIdx="2" presStyleCnt="14">
        <dgm:presLayoutVars>
          <dgm:bulletEnabled val="1"/>
        </dgm:presLayoutVars>
      </dgm:prSet>
      <dgm:spPr/>
      <dgm:t>
        <a:bodyPr/>
        <a:lstStyle/>
        <a:p>
          <a:endParaRPr lang="es-CO"/>
        </a:p>
      </dgm:t>
    </dgm:pt>
    <dgm:pt modelId="{6A88B287-7108-40BE-8770-6C9AC1B4060F}" type="pres">
      <dgm:prSet presAssocID="{E270702F-6B72-4241-B310-106510795AA2}" presName="spacing" presStyleCnt="0"/>
      <dgm:spPr/>
    </dgm:pt>
    <dgm:pt modelId="{907E596D-46E6-44D2-BA25-C4923DE46746}" type="pres">
      <dgm:prSet presAssocID="{51DCEAA4-B216-48C7-AD92-E4A5E275D137}" presName="linNode" presStyleCnt="0"/>
      <dgm:spPr/>
    </dgm:pt>
    <dgm:pt modelId="{D4A26257-FF28-475D-BF72-BAFEAA7CE106}" type="pres">
      <dgm:prSet presAssocID="{51DCEAA4-B216-48C7-AD92-E4A5E275D137}" presName="parentShp" presStyleLbl="node1" presStyleIdx="3" presStyleCnt="14">
        <dgm:presLayoutVars>
          <dgm:bulletEnabled val="1"/>
        </dgm:presLayoutVars>
      </dgm:prSet>
      <dgm:spPr/>
      <dgm:t>
        <a:bodyPr/>
        <a:lstStyle/>
        <a:p>
          <a:endParaRPr lang="es-CO"/>
        </a:p>
      </dgm:t>
    </dgm:pt>
    <dgm:pt modelId="{35E223D0-9401-4CB7-8F04-F79679CD04C4}" type="pres">
      <dgm:prSet presAssocID="{51DCEAA4-B216-48C7-AD92-E4A5E275D137}" presName="childShp" presStyleLbl="bgAccFollowNode1" presStyleIdx="3" presStyleCnt="14">
        <dgm:presLayoutVars>
          <dgm:bulletEnabled val="1"/>
        </dgm:presLayoutVars>
      </dgm:prSet>
      <dgm:spPr/>
    </dgm:pt>
    <dgm:pt modelId="{1276956F-2FAE-494C-87BF-697D8347A8E5}" type="pres">
      <dgm:prSet presAssocID="{BA994112-842F-49DC-9E97-8FE02A8B0B49}" presName="spacing" presStyleCnt="0"/>
      <dgm:spPr/>
    </dgm:pt>
    <dgm:pt modelId="{AC2B6CE2-51F4-46A9-BFFC-4951798A1C74}" type="pres">
      <dgm:prSet presAssocID="{5F50D388-C666-4B3F-9768-3DDB1244DC59}" presName="linNode" presStyleCnt="0"/>
      <dgm:spPr/>
    </dgm:pt>
    <dgm:pt modelId="{FE48A438-D6FC-4927-A6DF-C977D3A70C2E}" type="pres">
      <dgm:prSet presAssocID="{5F50D388-C666-4B3F-9768-3DDB1244DC59}" presName="parentShp" presStyleLbl="node1" presStyleIdx="4" presStyleCnt="14">
        <dgm:presLayoutVars>
          <dgm:bulletEnabled val="1"/>
        </dgm:presLayoutVars>
      </dgm:prSet>
      <dgm:spPr/>
      <dgm:t>
        <a:bodyPr/>
        <a:lstStyle/>
        <a:p>
          <a:endParaRPr lang="es-CO"/>
        </a:p>
      </dgm:t>
    </dgm:pt>
    <dgm:pt modelId="{54F5AD4E-5A87-497E-8AA1-EF42E2F419E0}" type="pres">
      <dgm:prSet presAssocID="{5F50D388-C666-4B3F-9768-3DDB1244DC59}" presName="childShp" presStyleLbl="bgAccFollowNode1" presStyleIdx="4" presStyleCnt="14">
        <dgm:presLayoutVars>
          <dgm:bulletEnabled val="1"/>
        </dgm:presLayoutVars>
      </dgm:prSet>
      <dgm:spPr/>
    </dgm:pt>
    <dgm:pt modelId="{B4CEC15E-1D83-48E3-82CA-D0674D4A5F84}" type="pres">
      <dgm:prSet presAssocID="{0B06B8B0-990F-4942-9F30-50B17000B781}" presName="spacing" presStyleCnt="0"/>
      <dgm:spPr/>
    </dgm:pt>
    <dgm:pt modelId="{2746E394-1D22-4C17-BA29-579E2A76AFBD}" type="pres">
      <dgm:prSet presAssocID="{AB9CCBC4-0FC8-4223-9AD7-3C27688F21FB}" presName="linNode" presStyleCnt="0"/>
      <dgm:spPr/>
    </dgm:pt>
    <dgm:pt modelId="{30BAFB5D-63E2-404D-A716-A7DE9DBFC79C}" type="pres">
      <dgm:prSet presAssocID="{AB9CCBC4-0FC8-4223-9AD7-3C27688F21FB}" presName="parentShp" presStyleLbl="node1" presStyleIdx="5" presStyleCnt="14">
        <dgm:presLayoutVars>
          <dgm:bulletEnabled val="1"/>
        </dgm:presLayoutVars>
      </dgm:prSet>
      <dgm:spPr/>
      <dgm:t>
        <a:bodyPr/>
        <a:lstStyle/>
        <a:p>
          <a:endParaRPr lang="es-CO"/>
        </a:p>
      </dgm:t>
    </dgm:pt>
    <dgm:pt modelId="{D8FFFEFD-DEE3-441B-AD7D-A276956A7D35}" type="pres">
      <dgm:prSet presAssocID="{AB9CCBC4-0FC8-4223-9AD7-3C27688F21FB}" presName="childShp" presStyleLbl="bgAccFollowNode1" presStyleIdx="5" presStyleCnt="14">
        <dgm:presLayoutVars>
          <dgm:bulletEnabled val="1"/>
        </dgm:presLayoutVars>
      </dgm:prSet>
      <dgm:spPr/>
    </dgm:pt>
    <dgm:pt modelId="{1ABCB209-135A-4FB1-A976-5208027B90AE}" type="pres">
      <dgm:prSet presAssocID="{64915A83-49D9-4D85-9291-1CEA4DC951FE}" presName="spacing" presStyleCnt="0"/>
      <dgm:spPr/>
    </dgm:pt>
    <dgm:pt modelId="{1FB8391E-C652-4273-B0E3-BAEBFA9573A3}" type="pres">
      <dgm:prSet presAssocID="{9F569895-B55B-4BD6-8FB9-248F90829AF1}" presName="linNode" presStyleCnt="0"/>
      <dgm:spPr/>
    </dgm:pt>
    <dgm:pt modelId="{AF39E08D-7C5A-4227-99B3-7789D9CCE3B4}" type="pres">
      <dgm:prSet presAssocID="{9F569895-B55B-4BD6-8FB9-248F90829AF1}" presName="parentShp" presStyleLbl="node1" presStyleIdx="6" presStyleCnt="14">
        <dgm:presLayoutVars>
          <dgm:bulletEnabled val="1"/>
        </dgm:presLayoutVars>
      </dgm:prSet>
      <dgm:spPr/>
      <dgm:t>
        <a:bodyPr/>
        <a:lstStyle/>
        <a:p>
          <a:endParaRPr lang="es-CO"/>
        </a:p>
      </dgm:t>
    </dgm:pt>
    <dgm:pt modelId="{C4264116-251A-4EDC-B0CF-49F18B18579E}" type="pres">
      <dgm:prSet presAssocID="{9F569895-B55B-4BD6-8FB9-248F90829AF1}" presName="childShp" presStyleLbl="bgAccFollowNode1" presStyleIdx="6" presStyleCnt="14">
        <dgm:presLayoutVars>
          <dgm:bulletEnabled val="1"/>
        </dgm:presLayoutVars>
      </dgm:prSet>
      <dgm:spPr/>
    </dgm:pt>
    <dgm:pt modelId="{23D9B52F-FCE1-4543-A87B-37DD3E2852C0}" type="pres">
      <dgm:prSet presAssocID="{98EB7AEC-1165-4FB9-BA77-E7E3C23B4FDD}" presName="spacing" presStyleCnt="0"/>
      <dgm:spPr/>
    </dgm:pt>
    <dgm:pt modelId="{DB21BC45-3DBC-41CB-A8FA-735BB222B4F0}" type="pres">
      <dgm:prSet presAssocID="{AD25F0FC-C577-4AD3-8C1C-7428464C7E29}" presName="linNode" presStyleCnt="0"/>
      <dgm:spPr/>
    </dgm:pt>
    <dgm:pt modelId="{60A0E80F-698C-460A-9B36-3B27F4006978}" type="pres">
      <dgm:prSet presAssocID="{AD25F0FC-C577-4AD3-8C1C-7428464C7E29}" presName="parentShp" presStyleLbl="node1" presStyleIdx="7" presStyleCnt="14">
        <dgm:presLayoutVars>
          <dgm:bulletEnabled val="1"/>
        </dgm:presLayoutVars>
      </dgm:prSet>
      <dgm:spPr/>
      <dgm:t>
        <a:bodyPr/>
        <a:lstStyle/>
        <a:p>
          <a:endParaRPr lang="es-CO"/>
        </a:p>
      </dgm:t>
    </dgm:pt>
    <dgm:pt modelId="{E2B2ADD4-0109-4709-A483-F424AE89F2BA}" type="pres">
      <dgm:prSet presAssocID="{AD25F0FC-C577-4AD3-8C1C-7428464C7E29}" presName="childShp" presStyleLbl="bgAccFollowNode1" presStyleIdx="7" presStyleCnt="14">
        <dgm:presLayoutVars>
          <dgm:bulletEnabled val="1"/>
        </dgm:presLayoutVars>
      </dgm:prSet>
      <dgm:spPr/>
    </dgm:pt>
    <dgm:pt modelId="{04FB0557-BF0A-4CA3-82EE-37CBAC635B66}" type="pres">
      <dgm:prSet presAssocID="{1905C6E4-898A-4A1C-9B40-B4DFCB4310DA}" presName="spacing" presStyleCnt="0"/>
      <dgm:spPr/>
    </dgm:pt>
    <dgm:pt modelId="{37190A0A-5C5D-4370-B94C-1B4DC94C9B66}" type="pres">
      <dgm:prSet presAssocID="{F1C79DEA-9E6E-45D3-AAF5-EF531CD83EA4}" presName="linNode" presStyleCnt="0"/>
      <dgm:spPr/>
    </dgm:pt>
    <dgm:pt modelId="{4D3AD329-8629-4344-8A32-6861B35A3D62}" type="pres">
      <dgm:prSet presAssocID="{F1C79DEA-9E6E-45D3-AAF5-EF531CD83EA4}" presName="parentShp" presStyleLbl="node1" presStyleIdx="8" presStyleCnt="14">
        <dgm:presLayoutVars>
          <dgm:bulletEnabled val="1"/>
        </dgm:presLayoutVars>
      </dgm:prSet>
      <dgm:spPr/>
      <dgm:t>
        <a:bodyPr/>
        <a:lstStyle/>
        <a:p>
          <a:endParaRPr lang="es-CO"/>
        </a:p>
      </dgm:t>
    </dgm:pt>
    <dgm:pt modelId="{E7A9DEAD-7222-4A63-BFD7-53E9FB05F4FB}" type="pres">
      <dgm:prSet presAssocID="{F1C79DEA-9E6E-45D3-AAF5-EF531CD83EA4}" presName="childShp" presStyleLbl="bgAccFollowNode1" presStyleIdx="8" presStyleCnt="14">
        <dgm:presLayoutVars>
          <dgm:bulletEnabled val="1"/>
        </dgm:presLayoutVars>
      </dgm:prSet>
      <dgm:spPr/>
    </dgm:pt>
    <dgm:pt modelId="{81337568-42E2-41CB-BA6D-770144630DDA}" type="pres">
      <dgm:prSet presAssocID="{67FEA8C0-9380-4807-84B0-6125F9C1328A}" presName="spacing" presStyleCnt="0"/>
      <dgm:spPr/>
    </dgm:pt>
    <dgm:pt modelId="{0EEDAE73-2683-4AE7-BA47-28E063B2673F}" type="pres">
      <dgm:prSet presAssocID="{3166A6D4-3B8B-4A61-A7EB-7EB88F47648C}" presName="linNode" presStyleCnt="0"/>
      <dgm:spPr/>
    </dgm:pt>
    <dgm:pt modelId="{A02DEC39-5C6E-4B9A-9750-4EAB0B1EBC82}" type="pres">
      <dgm:prSet presAssocID="{3166A6D4-3B8B-4A61-A7EB-7EB88F47648C}" presName="parentShp" presStyleLbl="node1" presStyleIdx="9" presStyleCnt="14">
        <dgm:presLayoutVars>
          <dgm:bulletEnabled val="1"/>
        </dgm:presLayoutVars>
      </dgm:prSet>
      <dgm:spPr/>
      <dgm:t>
        <a:bodyPr/>
        <a:lstStyle/>
        <a:p>
          <a:endParaRPr lang="es-CO"/>
        </a:p>
      </dgm:t>
    </dgm:pt>
    <dgm:pt modelId="{6E2CA0EE-71C4-45B1-8EE1-8E7AF429A238}" type="pres">
      <dgm:prSet presAssocID="{3166A6D4-3B8B-4A61-A7EB-7EB88F47648C}" presName="childShp" presStyleLbl="bgAccFollowNode1" presStyleIdx="9" presStyleCnt="14">
        <dgm:presLayoutVars>
          <dgm:bulletEnabled val="1"/>
        </dgm:presLayoutVars>
      </dgm:prSet>
      <dgm:spPr/>
    </dgm:pt>
    <dgm:pt modelId="{F87DF0E3-C2E3-44FF-9231-46B82241AC35}" type="pres">
      <dgm:prSet presAssocID="{0631AD43-577A-4A78-B925-A597E5BD3732}" presName="spacing" presStyleCnt="0"/>
      <dgm:spPr/>
    </dgm:pt>
    <dgm:pt modelId="{CDFB1546-9B34-4002-8B11-493EF8221E55}" type="pres">
      <dgm:prSet presAssocID="{43D7E1EC-CD85-4511-A48D-17B68A0E6315}" presName="linNode" presStyleCnt="0"/>
      <dgm:spPr/>
    </dgm:pt>
    <dgm:pt modelId="{5AB47182-A2E3-4CFF-A2B3-B20B1895F1C3}" type="pres">
      <dgm:prSet presAssocID="{43D7E1EC-CD85-4511-A48D-17B68A0E6315}" presName="parentShp" presStyleLbl="node1" presStyleIdx="10" presStyleCnt="14">
        <dgm:presLayoutVars>
          <dgm:bulletEnabled val="1"/>
        </dgm:presLayoutVars>
      </dgm:prSet>
      <dgm:spPr/>
      <dgm:t>
        <a:bodyPr/>
        <a:lstStyle/>
        <a:p>
          <a:endParaRPr lang="es-CO"/>
        </a:p>
      </dgm:t>
    </dgm:pt>
    <dgm:pt modelId="{1A5BEC4A-B46D-42EE-AC22-1CA28E56F6CA}" type="pres">
      <dgm:prSet presAssocID="{43D7E1EC-CD85-4511-A48D-17B68A0E6315}" presName="childShp" presStyleLbl="bgAccFollowNode1" presStyleIdx="10" presStyleCnt="14">
        <dgm:presLayoutVars>
          <dgm:bulletEnabled val="1"/>
        </dgm:presLayoutVars>
      </dgm:prSet>
      <dgm:spPr/>
    </dgm:pt>
    <dgm:pt modelId="{FD4F5943-018A-422F-B9DD-041F86DF1CC3}" type="pres">
      <dgm:prSet presAssocID="{9A285EF5-7307-4768-A968-F5F4AB2DF446}" presName="spacing" presStyleCnt="0"/>
      <dgm:spPr/>
    </dgm:pt>
    <dgm:pt modelId="{876B114F-2570-4D5E-825D-31D523FAB1A8}" type="pres">
      <dgm:prSet presAssocID="{69EDFBF8-1396-46C0-AF42-F29444E4F387}" presName="linNode" presStyleCnt="0"/>
      <dgm:spPr/>
    </dgm:pt>
    <dgm:pt modelId="{84BE503C-4E14-4676-B9E8-A4DDDE310F99}" type="pres">
      <dgm:prSet presAssocID="{69EDFBF8-1396-46C0-AF42-F29444E4F387}" presName="parentShp" presStyleLbl="node1" presStyleIdx="11" presStyleCnt="14">
        <dgm:presLayoutVars>
          <dgm:bulletEnabled val="1"/>
        </dgm:presLayoutVars>
      </dgm:prSet>
      <dgm:spPr/>
      <dgm:t>
        <a:bodyPr/>
        <a:lstStyle/>
        <a:p>
          <a:endParaRPr lang="es-CO"/>
        </a:p>
      </dgm:t>
    </dgm:pt>
    <dgm:pt modelId="{5AA1454C-C591-49B6-9DFA-C176642E4D12}" type="pres">
      <dgm:prSet presAssocID="{69EDFBF8-1396-46C0-AF42-F29444E4F387}" presName="childShp" presStyleLbl="bgAccFollowNode1" presStyleIdx="11" presStyleCnt="14">
        <dgm:presLayoutVars>
          <dgm:bulletEnabled val="1"/>
        </dgm:presLayoutVars>
      </dgm:prSet>
      <dgm:spPr/>
    </dgm:pt>
    <dgm:pt modelId="{FC251842-732C-4769-85AF-65F0BA94C579}" type="pres">
      <dgm:prSet presAssocID="{5DDF8024-61FD-4DA7-9779-DAC3F5258B97}" presName="spacing" presStyleCnt="0"/>
      <dgm:spPr/>
    </dgm:pt>
    <dgm:pt modelId="{9122C31D-841F-4EE9-BEDC-F4D887DA278B}" type="pres">
      <dgm:prSet presAssocID="{FF87EA86-26CE-4646-B652-ACB16ACA11EC}" presName="linNode" presStyleCnt="0"/>
      <dgm:spPr/>
    </dgm:pt>
    <dgm:pt modelId="{BD14A092-61FF-43F9-BE5D-F140A33658D3}" type="pres">
      <dgm:prSet presAssocID="{FF87EA86-26CE-4646-B652-ACB16ACA11EC}" presName="parentShp" presStyleLbl="node1" presStyleIdx="12" presStyleCnt="14">
        <dgm:presLayoutVars>
          <dgm:bulletEnabled val="1"/>
        </dgm:presLayoutVars>
      </dgm:prSet>
      <dgm:spPr/>
      <dgm:t>
        <a:bodyPr/>
        <a:lstStyle/>
        <a:p>
          <a:endParaRPr lang="es-CO"/>
        </a:p>
      </dgm:t>
    </dgm:pt>
    <dgm:pt modelId="{37F77C82-2443-49C6-BD33-F9182EC2D72F}" type="pres">
      <dgm:prSet presAssocID="{FF87EA86-26CE-4646-B652-ACB16ACA11EC}" presName="childShp" presStyleLbl="bgAccFollowNode1" presStyleIdx="12" presStyleCnt="14">
        <dgm:presLayoutVars>
          <dgm:bulletEnabled val="1"/>
        </dgm:presLayoutVars>
      </dgm:prSet>
      <dgm:spPr/>
      <dgm:t>
        <a:bodyPr/>
        <a:lstStyle/>
        <a:p>
          <a:endParaRPr lang="es-CO"/>
        </a:p>
      </dgm:t>
    </dgm:pt>
    <dgm:pt modelId="{0091DAC8-7776-4ED0-904D-1725B01D53DE}" type="pres">
      <dgm:prSet presAssocID="{3349B44C-41B2-4ABB-8191-FB10941DD12D}" presName="spacing" presStyleCnt="0"/>
      <dgm:spPr/>
    </dgm:pt>
    <dgm:pt modelId="{877B7C44-9980-4FE2-AE01-B6A47AF45CF4}" type="pres">
      <dgm:prSet presAssocID="{21BD91A1-7E42-4C07-A22D-5B85EBE12BD0}" presName="linNode" presStyleCnt="0"/>
      <dgm:spPr/>
    </dgm:pt>
    <dgm:pt modelId="{58D0FF60-3151-40F2-BC05-B4E22F1AFAAE}" type="pres">
      <dgm:prSet presAssocID="{21BD91A1-7E42-4C07-A22D-5B85EBE12BD0}" presName="parentShp" presStyleLbl="node1" presStyleIdx="13" presStyleCnt="14">
        <dgm:presLayoutVars>
          <dgm:bulletEnabled val="1"/>
        </dgm:presLayoutVars>
      </dgm:prSet>
      <dgm:spPr/>
      <dgm:t>
        <a:bodyPr/>
        <a:lstStyle/>
        <a:p>
          <a:endParaRPr lang="es-CO"/>
        </a:p>
      </dgm:t>
    </dgm:pt>
    <dgm:pt modelId="{60E9D8C3-CC2A-4D61-B04E-F44C4EBF1F3B}" type="pres">
      <dgm:prSet presAssocID="{21BD91A1-7E42-4C07-A22D-5B85EBE12BD0}" presName="childShp" presStyleLbl="bgAccFollowNode1" presStyleIdx="13" presStyleCnt="14">
        <dgm:presLayoutVars>
          <dgm:bulletEnabled val="1"/>
        </dgm:presLayoutVars>
      </dgm:prSet>
      <dgm:spPr/>
    </dgm:pt>
  </dgm:ptLst>
  <dgm:cxnLst>
    <dgm:cxn modelId="{D160C376-539D-48B1-882A-8882ADC43B42}" type="presOf" srcId="{8B67C35A-B1B2-47AE-AAA7-0D817D07FAAB}" destId="{1952A853-640B-4471-A0F6-4A44AAB3C2E1}" srcOrd="0" destOrd="0" presId="urn:microsoft.com/office/officeart/2005/8/layout/vList6"/>
    <dgm:cxn modelId="{AC78B790-F32F-4C61-AFDE-B221B1F673E8}" type="presOf" srcId="{43D7E1EC-CD85-4511-A48D-17B68A0E6315}" destId="{5AB47182-A2E3-4CFF-A2B3-B20B1895F1C3}" srcOrd="0" destOrd="0" presId="urn:microsoft.com/office/officeart/2005/8/layout/vList6"/>
    <dgm:cxn modelId="{32108A8A-9C03-44DD-8606-ECE0B9464B5D}" srcId="{8B67C35A-B1B2-47AE-AAA7-0D817D07FAAB}" destId="{AB9CCBC4-0FC8-4223-9AD7-3C27688F21FB}" srcOrd="5" destOrd="0" parTransId="{9FCC8C85-8564-43ED-BC69-AC4BEE2C95F2}" sibTransId="{64915A83-49D9-4D85-9291-1CEA4DC951FE}"/>
    <dgm:cxn modelId="{8DA934D3-C440-483C-9A29-296E145D75B6}" srcId="{8B67C35A-B1B2-47AE-AAA7-0D817D07FAAB}" destId="{5F50D388-C666-4B3F-9768-3DDB1244DC59}" srcOrd="4" destOrd="0" parTransId="{55917048-B7C6-4965-A668-DF02B5FEEEE7}" sibTransId="{0B06B8B0-990F-4942-9F30-50B17000B781}"/>
    <dgm:cxn modelId="{392BB448-0F35-4D31-9DFC-7B4CD3F5CF98}" srcId="{8B67C35A-B1B2-47AE-AAA7-0D817D07FAAB}" destId="{21BD91A1-7E42-4C07-A22D-5B85EBE12BD0}" srcOrd="13" destOrd="0" parTransId="{22A1CE4E-9D1E-4E10-9CFA-520DCFBAA91E}" sibTransId="{E4DF0CB9-D34D-4454-B7E1-8C526BF5DC93}"/>
    <dgm:cxn modelId="{461696DC-C201-44E0-BB4E-7766DE8FCF35}" type="presOf" srcId="{9F569895-B55B-4BD6-8FB9-248F90829AF1}" destId="{AF39E08D-7C5A-4227-99B3-7789D9CCE3B4}" srcOrd="0" destOrd="0" presId="urn:microsoft.com/office/officeart/2005/8/layout/vList6"/>
    <dgm:cxn modelId="{A0601B20-41A3-4755-B6CC-F40EAFB89699}" srcId="{8B67C35A-B1B2-47AE-AAA7-0D817D07FAAB}" destId="{3166A6D4-3B8B-4A61-A7EB-7EB88F47648C}" srcOrd="9" destOrd="0" parTransId="{3F69874D-646F-4574-86F3-D580E68FE9CD}" sibTransId="{0631AD43-577A-4A78-B925-A597E5BD3732}"/>
    <dgm:cxn modelId="{9FB55F89-E5AF-412A-8627-771E74C04D12}" type="presOf" srcId="{AB9CCBC4-0FC8-4223-9AD7-3C27688F21FB}" destId="{30BAFB5D-63E2-404D-A716-A7DE9DBFC79C}" srcOrd="0" destOrd="0" presId="urn:microsoft.com/office/officeart/2005/8/layout/vList6"/>
    <dgm:cxn modelId="{09FDEB11-4C69-4163-99A1-7E50CB9F4BDE}" srcId="{8B67C35A-B1B2-47AE-AAA7-0D817D07FAAB}" destId="{7C02A130-4D3A-4C5B-89BC-C8814DD4416D}" srcOrd="2" destOrd="0" parTransId="{5D68456E-A658-4172-BB7D-348B4F22DD59}" sibTransId="{E270702F-6B72-4241-B310-106510795AA2}"/>
    <dgm:cxn modelId="{C1F52BB1-B20F-41E1-B004-2C7ED28A45A5}" type="presOf" srcId="{5F50D388-C666-4B3F-9768-3DDB1244DC59}" destId="{FE48A438-D6FC-4927-A6DF-C977D3A70C2E}" srcOrd="0" destOrd="0" presId="urn:microsoft.com/office/officeart/2005/8/layout/vList6"/>
    <dgm:cxn modelId="{7BAFBDB1-3603-4E30-9894-590F67180573}" type="presOf" srcId="{21BD91A1-7E42-4C07-A22D-5B85EBE12BD0}" destId="{58D0FF60-3151-40F2-BC05-B4E22F1AFAAE}" srcOrd="0" destOrd="0" presId="urn:microsoft.com/office/officeart/2005/8/layout/vList6"/>
    <dgm:cxn modelId="{7049B133-1D8A-4A48-A168-729F9D74DE8A}" srcId="{8B67C35A-B1B2-47AE-AAA7-0D817D07FAAB}" destId="{FF87EA86-26CE-4646-B652-ACB16ACA11EC}" srcOrd="12" destOrd="0" parTransId="{C6931CDF-F187-455C-8B68-5C0476C611BA}" sibTransId="{3349B44C-41B2-4ABB-8191-FB10941DD12D}"/>
    <dgm:cxn modelId="{C353F235-21C2-418F-A112-69F63A9BD46C}" srcId="{8B67C35A-B1B2-47AE-AAA7-0D817D07FAAB}" destId="{9F569895-B55B-4BD6-8FB9-248F90829AF1}" srcOrd="6" destOrd="0" parTransId="{DCD59C1C-288C-4579-B44F-15861B24D59F}" sibTransId="{98EB7AEC-1165-4FB9-BA77-E7E3C23B4FDD}"/>
    <dgm:cxn modelId="{02511E86-4886-485E-98CF-D4C569C9DDB7}" type="presOf" srcId="{AD25F0FC-C577-4AD3-8C1C-7428464C7E29}" destId="{60A0E80F-698C-460A-9B36-3B27F4006978}" srcOrd="0" destOrd="0" presId="urn:microsoft.com/office/officeart/2005/8/layout/vList6"/>
    <dgm:cxn modelId="{CA558D62-B31C-4788-A64B-2EFDF630810B}" type="presOf" srcId="{BB1E4D90-8708-44E6-95FB-C9AFEB5172E7}" destId="{B9007DAF-C6D4-4A51-8A85-92AF5F497965}" srcOrd="0" destOrd="0" presId="urn:microsoft.com/office/officeart/2005/8/layout/vList6"/>
    <dgm:cxn modelId="{E04F3D0F-46BE-481F-B3DA-765AD58DB842}" srcId="{8B67C35A-B1B2-47AE-AAA7-0D817D07FAAB}" destId="{AD25F0FC-C577-4AD3-8C1C-7428464C7E29}" srcOrd="7" destOrd="0" parTransId="{AACF7030-4414-4665-90E9-56AF9BC8BFEC}" sibTransId="{1905C6E4-898A-4A1C-9B40-B4DFCB4310DA}"/>
    <dgm:cxn modelId="{575A70D8-69D6-48B9-8BA6-1A5BFDCD499C}" type="presOf" srcId="{69EDFBF8-1396-46C0-AF42-F29444E4F387}" destId="{84BE503C-4E14-4676-B9E8-A4DDDE310F99}" srcOrd="0" destOrd="0" presId="urn:microsoft.com/office/officeart/2005/8/layout/vList6"/>
    <dgm:cxn modelId="{03D5378E-D98B-4EA7-90F8-E8DCA6E190AE}" srcId="{8B67C35A-B1B2-47AE-AAA7-0D817D07FAAB}" destId="{69EDFBF8-1396-46C0-AF42-F29444E4F387}" srcOrd="11" destOrd="0" parTransId="{2A5358E5-9025-4D65-8E81-8D9AE9D05A5C}" sibTransId="{5DDF8024-61FD-4DA7-9779-DAC3F5258B97}"/>
    <dgm:cxn modelId="{376E8E13-3B77-455B-84D8-B8B073086D5E}" type="presOf" srcId="{FF87EA86-26CE-4646-B652-ACB16ACA11EC}" destId="{BD14A092-61FF-43F9-BE5D-F140A33658D3}" srcOrd="0" destOrd="0" presId="urn:microsoft.com/office/officeart/2005/8/layout/vList6"/>
    <dgm:cxn modelId="{C876F2AA-C424-4A47-9B12-175E0EB571BE}" type="presOf" srcId="{6117B816-8065-445D-86FE-38A0900689FD}" destId="{6ECD03DD-D9EE-459A-9344-AE1058E49DD0}" srcOrd="0" destOrd="0" presId="urn:microsoft.com/office/officeart/2005/8/layout/vList6"/>
    <dgm:cxn modelId="{7931ABAA-927F-4630-9F10-6D4A3E52E654}" type="presOf" srcId="{F1C79DEA-9E6E-45D3-AAF5-EF531CD83EA4}" destId="{4D3AD329-8629-4344-8A32-6861B35A3D62}" srcOrd="0" destOrd="0" presId="urn:microsoft.com/office/officeart/2005/8/layout/vList6"/>
    <dgm:cxn modelId="{8BCC367E-5B99-45EC-A178-CEE0A101623C}" type="presOf" srcId="{51DCEAA4-B216-48C7-AD92-E4A5E275D137}" destId="{D4A26257-FF28-475D-BF72-BAFEAA7CE106}" srcOrd="0" destOrd="0" presId="urn:microsoft.com/office/officeart/2005/8/layout/vList6"/>
    <dgm:cxn modelId="{070AB6CE-61BA-467E-B6F9-4E0323A2FF44}" srcId="{8B67C35A-B1B2-47AE-AAA7-0D817D07FAAB}" destId="{F1C79DEA-9E6E-45D3-AAF5-EF531CD83EA4}" srcOrd="8" destOrd="0" parTransId="{9E142D9B-AECE-401F-A658-BCF14DB7284B}" sibTransId="{67FEA8C0-9380-4807-84B0-6125F9C1328A}"/>
    <dgm:cxn modelId="{69C6FC76-DCCE-4596-83CA-9DDA73EB56E9}" type="presOf" srcId="{3166A6D4-3B8B-4A61-A7EB-7EB88F47648C}" destId="{A02DEC39-5C6E-4B9A-9750-4EAB0B1EBC82}" srcOrd="0" destOrd="0" presId="urn:microsoft.com/office/officeart/2005/8/layout/vList6"/>
    <dgm:cxn modelId="{A1A5B682-DD4F-4385-AC8C-66E4C115BC49}" srcId="{8B67C35A-B1B2-47AE-AAA7-0D817D07FAAB}" destId="{6117B816-8065-445D-86FE-38A0900689FD}" srcOrd="0" destOrd="0" parTransId="{7DC706D4-39F0-4D76-9683-48C2BF796090}" sibTransId="{B4F6DE0B-2E33-4286-A1CA-C62FFF534BAF}"/>
    <dgm:cxn modelId="{14CD246E-00F2-44F9-B122-99837DD07627}" srcId="{8B67C35A-B1B2-47AE-AAA7-0D817D07FAAB}" destId="{BB1E4D90-8708-44E6-95FB-C9AFEB5172E7}" srcOrd="1" destOrd="0" parTransId="{5EBE172F-153B-4772-9E46-7A296F8E6F39}" sibTransId="{8706CED1-ED2E-4C97-8818-E374B82E5E97}"/>
    <dgm:cxn modelId="{90C42408-B866-4EFE-8C55-BD2F5CFC4830}" srcId="{8B67C35A-B1B2-47AE-AAA7-0D817D07FAAB}" destId="{51DCEAA4-B216-48C7-AD92-E4A5E275D137}" srcOrd="3" destOrd="0" parTransId="{3863028D-9A03-439B-A697-96F622DEAD3E}" sibTransId="{BA994112-842F-49DC-9E97-8FE02A8B0B49}"/>
    <dgm:cxn modelId="{DB8F573D-41FB-49FF-92AA-187603C54ACE}" type="presOf" srcId="{7C02A130-4D3A-4C5B-89BC-C8814DD4416D}" destId="{62CCFC56-7808-4296-9D50-3B422A5DCCCE}" srcOrd="0" destOrd="0" presId="urn:microsoft.com/office/officeart/2005/8/layout/vList6"/>
    <dgm:cxn modelId="{549983B8-C0B6-4A20-A46C-50493B362061}" srcId="{8B67C35A-B1B2-47AE-AAA7-0D817D07FAAB}" destId="{43D7E1EC-CD85-4511-A48D-17B68A0E6315}" srcOrd="10" destOrd="0" parTransId="{FB0886A5-CEF6-4C14-B75E-4F28E2E95969}" sibTransId="{9A285EF5-7307-4768-A968-F5F4AB2DF446}"/>
    <dgm:cxn modelId="{7B7E79BD-E73A-4347-8DD7-E160F69827F5}" type="presParOf" srcId="{1952A853-640B-4471-A0F6-4A44AAB3C2E1}" destId="{294D74BD-F1C7-4829-A5E2-048C78230B29}" srcOrd="0" destOrd="0" presId="urn:microsoft.com/office/officeart/2005/8/layout/vList6"/>
    <dgm:cxn modelId="{1528F782-55F7-495A-B735-8AE8C5F34853}" type="presParOf" srcId="{294D74BD-F1C7-4829-A5E2-048C78230B29}" destId="{6ECD03DD-D9EE-459A-9344-AE1058E49DD0}" srcOrd="0" destOrd="0" presId="urn:microsoft.com/office/officeart/2005/8/layout/vList6"/>
    <dgm:cxn modelId="{6E944296-123E-4EF7-B389-CFF3860595A5}" type="presParOf" srcId="{294D74BD-F1C7-4829-A5E2-048C78230B29}" destId="{A4275E8A-B88F-45A8-A7B3-253FE67D8809}" srcOrd="1" destOrd="0" presId="urn:microsoft.com/office/officeart/2005/8/layout/vList6"/>
    <dgm:cxn modelId="{D0187416-D35B-480C-A8E0-9BD1E77DA5B7}" type="presParOf" srcId="{1952A853-640B-4471-A0F6-4A44AAB3C2E1}" destId="{8ACDDCE7-D95D-4104-B2D0-D58C1CEA8F6F}" srcOrd="1" destOrd="0" presId="urn:microsoft.com/office/officeart/2005/8/layout/vList6"/>
    <dgm:cxn modelId="{9DA12BD3-C75B-4C50-9E61-0D73374B3AE1}" type="presParOf" srcId="{1952A853-640B-4471-A0F6-4A44AAB3C2E1}" destId="{4E58DC75-BF83-4BB4-A686-ED49E9CD0957}" srcOrd="2" destOrd="0" presId="urn:microsoft.com/office/officeart/2005/8/layout/vList6"/>
    <dgm:cxn modelId="{345653A2-D6DA-4821-8F55-ABBF4656D262}" type="presParOf" srcId="{4E58DC75-BF83-4BB4-A686-ED49E9CD0957}" destId="{B9007DAF-C6D4-4A51-8A85-92AF5F497965}" srcOrd="0" destOrd="0" presId="urn:microsoft.com/office/officeart/2005/8/layout/vList6"/>
    <dgm:cxn modelId="{68355C35-19A5-4F53-9E45-91726CC3F800}" type="presParOf" srcId="{4E58DC75-BF83-4BB4-A686-ED49E9CD0957}" destId="{DED7429B-98AC-4763-A49E-ED7F0B355483}" srcOrd="1" destOrd="0" presId="urn:microsoft.com/office/officeart/2005/8/layout/vList6"/>
    <dgm:cxn modelId="{1092BFDB-1531-4F0A-A2F5-CD4F331FC1AD}" type="presParOf" srcId="{1952A853-640B-4471-A0F6-4A44AAB3C2E1}" destId="{D9CE1C22-551F-4176-903A-794EB9E23BC5}" srcOrd="3" destOrd="0" presId="urn:microsoft.com/office/officeart/2005/8/layout/vList6"/>
    <dgm:cxn modelId="{E5C28E59-4162-4A93-BC9D-58F0576ADC28}" type="presParOf" srcId="{1952A853-640B-4471-A0F6-4A44AAB3C2E1}" destId="{256B998B-3F91-4234-8070-6EBDC2D15038}" srcOrd="4" destOrd="0" presId="urn:microsoft.com/office/officeart/2005/8/layout/vList6"/>
    <dgm:cxn modelId="{902BC6F9-E8A7-4ACF-B415-5E7FE73A0DAA}" type="presParOf" srcId="{256B998B-3F91-4234-8070-6EBDC2D15038}" destId="{62CCFC56-7808-4296-9D50-3B422A5DCCCE}" srcOrd="0" destOrd="0" presId="urn:microsoft.com/office/officeart/2005/8/layout/vList6"/>
    <dgm:cxn modelId="{259DC533-BFA8-40EE-B8E0-B2421007E6C1}" type="presParOf" srcId="{256B998B-3F91-4234-8070-6EBDC2D15038}" destId="{6FBADFD3-FDBE-4E27-AEFA-B6282CA6ECD1}" srcOrd="1" destOrd="0" presId="urn:microsoft.com/office/officeart/2005/8/layout/vList6"/>
    <dgm:cxn modelId="{5E8465BD-C541-43ED-8A17-40D3E9E9DA1E}" type="presParOf" srcId="{1952A853-640B-4471-A0F6-4A44AAB3C2E1}" destId="{6A88B287-7108-40BE-8770-6C9AC1B4060F}" srcOrd="5" destOrd="0" presId="urn:microsoft.com/office/officeart/2005/8/layout/vList6"/>
    <dgm:cxn modelId="{46535BC4-8B45-4765-AE29-EF12853CB21B}" type="presParOf" srcId="{1952A853-640B-4471-A0F6-4A44AAB3C2E1}" destId="{907E596D-46E6-44D2-BA25-C4923DE46746}" srcOrd="6" destOrd="0" presId="urn:microsoft.com/office/officeart/2005/8/layout/vList6"/>
    <dgm:cxn modelId="{F0685ECB-86F5-4C93-B557-F17994842055}" type="presParOf" srcId="{907E596D-46E6-44D2-BA25-C4923DE46746}" destId="{D4A26257-FF28-475D-BF72-BAFEAA7CE106}" srcOrd="0" destOrd="0" presId="urn:microsoft.com/office/officeart/2005/8/layout/vList6"/>
    <dgm:cxn modelId="{1AA1E9C8-0D73-4C6D-95E8-D5478F0843F2}" type="presParOf" srcId="{907E596D-46E6-44D2-BA25-C4923DE46746}" destId="{35E223D0-9401-4CB7-8F04-F79679CD04C4}" srcOrd="1" destOrd="0" presId="urn:microsoft.com/office/officeart/2005/8/layout/vList6"/>
    <dgm:cxn modelId="{A499918A-0AD5-426B-886A-FE6B1CC0CF11}" type="presParOf" srcId="{1952A853-640B-4471-A0F6-4A44AAB3C2E1}" destId="{1276956F-2FAE-494C-87BF-697D8347A8E5}" srcOrd="7" destOrd="0" presId="urn:microsoft.com/office/officeart/2005/8/layout/vList6"/>
    <dgm:cxn modelId="{A5B0A800-D1A2-4AD4-B357-DBFC63323F29}" type="presParOf" srcId="{1952A853-640B-4471-A0F6-4A44AAB3C2E1}" destId="{AC2B6CE2-51F4-46A9-BFFC-4951798A1C74}" srcOrd="8" destOrd="0" presId="urn:microsoft.com/office/officeart/2005/8/layout/vList6"/>
    <dgm:cxn modelId="{85DBF07E-3EA1-4DC7-B429-1526C8E0EA61}" type="presParOf" srcId="{AC2B6CE2-51F4-46A9-BFFC-4951798A1C74}" destId="{FE48A438-D6FC-4927-A6DF-C977D3A70C2E}" srcOrd="0" destOrd="0" presId="urn:microsoft.com/office/officeart/2005/8/layout/vList6"/>
    <dgm:cxn modelId="{2885DBA7-DE61-4FA8-ADCC-6B6968DA0F66}" type="presParOf" srcId="{AC2B6CE2-51F4-46A9-BFFC-4951798A1C74}" destId="{54F5AD4E-5A87-497E-8AA1-EF42E2F419E0}" srcOrd="1" destOrd="0" presId="urn:microsoft.com/office/officeart/2005/8/layout/vList6"/>
    <dgm:cxn modelId="{82DA601C-23F9-401D-A439-4F35D63492ED}" type="presParOf" srcId="{1952A853-640B-4471-A0F6-4A44AAB3C2E1}" destId="{B4CEC15E-1D83-48E3-82CA-D0674D4A5F84}" srcOrd="9" destOrd="0" presId="urn:microsoft.com/office/officeart/2005/8/layout/vList6"/>
    <dgm:cxn modelId="{8B40FA7D-BB12-4C29-A5B0-1506D260306C}" type="presParOf" srcId="{1952A853-640B-4471-A0F6-4A44AAB3C2E1}" destId="{2746E394-1D22-4C17-BA29-579E2A76AFBD}" srcOrd="10" destOrd="0" presId="urn:microsoft.com/office/officeart/2005/8/layout/vList6"/>
    <dgm:cxn modelId="{CEA5BB5F-E875-48EF-B7C9-D8C6AF4E6876}" type="presParOf" srcId="{2746E394-1D22-4C17-BA29-579E2A76AFBD}" destId="{30BAFB5D-63E2-404D-A716-A7DE9DBFC79C}" srcOrd="0" destOrd="0" presId="urn:microsoft.com/office/officeart/2005/8/layout/vList6"/>
    <dgm:cxn modelId="{23927CDD-7AE3-4C7F-8527-E7BB940B6B3E}" type="presParOf" srcId="{2746E394-1D22-4C17-BA29-579E2A76AFBD}" destId="{D8FFFEFD-DEE3-441B-AD7D-A276956A7D35}" srcOrd="1" destOrd="0" presId="urn:microsoft.com/office/officeart/2005/8/layout/vList6"/>
    <dgm:cxn modelId="{48070F7C-962C-4B36-A501-9E583DA3FAFF}" type="presParOf" srcId="{1952A853-640B-4471-A0F6-4A44AAB3C2E1}" destId="{1ABCB209-135A-4FB1-A976-5208027B90AE}" srcOrd="11" destOrd="0" presId="urn:microsoft.com/office/officeart/2005/8/layout/vList6"/>
    <dgm:cxn modelId="{1851A92D-88B7-441E-AA06-A9B1F6E09040}" type="presParOf" srcId="{1952A853-640B-4471-A0F6-4A44AAB3C2E1}" destId="{1FB8391E-C652-4273-B0E3-BAEBFA9573A3}" srcOrd="12" destOrd="0" presId="urn:microsoft.com/office/officeart/2005/8/layout/vList6"/>
    <dgm:cxn modelId="{E7C9CB20-7962-4327-9EF5-32FF989CD0EB}" type="presParOf" srcId="{1FB8391E-C652-4273-B0E3-BAEBFA9573A3}" destId="{AF39E08D-7C5A-4227-99B3-7789D9CCE3B4}" srcOrd="0" destOrd="0" presId="urn:microsoft.com/office/officeart/2005/8/layout/vList6"/>
    <dgm:cxn modelId="{AF5F7D6A-CA9D-45FF-A387-71EC8008D606}" type="presParOf" srcId="{1FB8391E-C652-4273-B0E3-BAEBFA9573A3}" destId="{C4264116-251A-4EDC-B0CF-49F18B18579E}" srcOrd="1" destOrd="0" presId="urn:microsoft.com/office/officeart/2005/8/layout/vList6"/>
    <dgm:cxn modelId="{4E87136A-4FBF-49A7-BF71-99980C049A0C}" type="presParOf" srcId="{1952A853-640B-4471-A0F6-4A44AAB3C2E1}" destId="{23D9B52F-FCE1-4543-A87B-37DD3E2852C0}" srcOrd="13" destOrd="0" presId="urn:microsoft.com/office/officeart/2005/8/layout/vList6"/>
    <dgm:cxn modelId="{7BB93EDA-24A1-477C-A26C-58196BCAEC71}" type="presParOf" srcId="{1952A853-640B-4471-A0F6-4A44AAB3C2E1}" destId="{DB21BC45-3DBC-41CB-A8FA-735BB222B4F0}" srcOrd="14" destOrd="0" presId="urn:microsoft.com/office/officeart/2005/8/layout/vList6"/>
    <dgm:cxn modelId="{DCA57DC6-FF6F-4BD7-988F-C0CA7E40C3C1}" type="presParOf" srcId="{DB21BC45-3DBC-41CB-A8FA-735BB222B4F0}" destId="{60A0E80F-698C-460A-9B36-3B27F4006978}" srcOrd="0" destOrd="0" presId="urn:microsoft.com/office/officeart/2005/8/layout/vList6"/>
    <dgm:cxn modelId="{04704F65-1049-40E2-9E77-645E06EF45FA}" type="presParOf" srcId="{DB21BC45-3DBC-41CB-A8FA-735BB222B4F0}" destId="{E2B2ADD4-0109-4709-A483-F424AE89F2BA}" srcOrd="1" destOrd="0" presId="urn:microsoft.com/office/officeart/2005/8/layout/vList6"/>
    <dgm:cxn modelId="{A398D551-0FED-4CD1-A03A-4742F4022AB3}" type="presParOf" srcId="{1952A853-640B-4471-A0F6-4A44AAB3C2E1}" destId="{04FB0557-BF0A-4CA3-82EE-37CBAC635B66}" srcOrd="15" destOrd="0" presId="urn:microsoft.com/office/officeart/2005/8/layout/vList6"/>
    <dgm:cxn modelId="{5CB61A2F-6FD1-4EE9-AD8A-8BAD8666A4AA}" type="presParOf" srcId="{1952A853-640B-4471-A0F6-4A44AAB3C2E1}" destId="{37190A0A-5C5D-4370-B94C-1B4DC94C9B66}" srcOrd="16" destOrd="0" presId="urn:microsoft.com/office/officeart/2005/8/layout/vList6"/>
    <dgm:cxn modelId="{66AA8E6F-9423-42EF-9B04-979D5BFC4234}" type="presParOf" srcId="{37190A0A-5C5D-4370-B94C-1B4DC94C9B66}" destId="{4D3AD329-8629-4344-8A32-6861B35A3D62}" srcOrd="0" destOrd="0" presId="urn:microsoft.com/office/officeart/2005/8/layout/vList6"/>
    <dgm:cxn modelId="{463EF9ED-A8C8-416B-ACC5-E29ACA0ED1F0}" type="presParOf" srcId="{37190A0A-5C5D-4370-B94C-1B4DC94C9B66}" destId="{E7A9DEAD-7222-4A63-BFD7-53E9FB05F4FB}" srcOrd="1" destOrd="0" presId="urn:microsoft.com/office/officeart/2005/8/layout/vList6"/>
    <dgm:cxn modelId="{DB9E2402-CC01-4945-9793-3FBD952F2805}" type="presParOf" srcId="{1952A853-640B-4471-A0F6-4A44AAB3C2E1}" destId="{81337568-42E2-41CB-BA6D-770144630DDA}" srcOrd="17" destOrd="0" presId="urn:microsoft.com/office/officeart/2005/8/layout/vList6"/>
    <dgm:cxn modelId="{DEA289E6-D230-4A7F-B3B6-747E68033C2E}" type="presParOf" srcId="{1952A853-640B-4471-A0F6-4A44AAB3C2E1}" destId="{0EEDAE73-2683-4AE7-BA47-28E063B2673F}" srcOrd="18" destOrd="0" presId="urn:microsoft.com/office/officeart/2005/8/layout/vList6"/>
    <dgm:cxn modelId="{A9F61967-5CCC-44BD-9E18-A9D2EF3F9EF9}" type="presParOf" srcId="{0EEDAE73-2683-4AE7-BA47-28E063B2673F}" destId="{A02DEC39-5C6E-4B9A-9750-4EAB0B1EBC82}" srcOrd="0" destOrd="0" presId="urn:microsoft.com/office/officeart/2005/8/layout/vList6"/>
    <dgm:cxn modelId="{EADA7D2B-75CB-4210-9F6C-5DA47333EE07}" type="presParOf" srcId="{0EEDAE73-2683-4AE7-BA47-28E063B2673F}" destId="{6E2CA0EE-71C4-45B1-8EE1-8E7AF429A238}" srcOrd="1" destOrd="0" presId="urn:microsoft.com/office/officeart/2005/8/layout/vList6"/>
    <dgm:cxn modelId="{4CFEC89A-7047-4F01-98B3-EF0C9227A056}" type="presParOf" srcId="{1952A853-640B-4471-A0F6-4A44AAB3C2E1}" destId="{F87DF0E3-C2E3-44FF-9231-46B82241AC35}" srcOrd="19" destOrd="0" presId="urn:microsoft.com/office/officeart/2005/8/layout/vList6"/>
    <dgm:cxn modelId="{CAB2B58A-1DBA-4690-AD75-3455540ED549}" type="presParOf" srcId="{1952A853-640B-4471-A0F6-4A44AAB3C2E1}" destId="{CDFB1546-9B34-4002-8B11-493EF8221E55}" srcOrd="20" destOrd="0" presId="urn:microsoft.com/office/officeart/2005/8/layout/vList6"/>
    <dgm:cxn modelId="{F40201CC-50D7-4C1A-83A0-F4FDA4366E20}" type="presParOf" srcId="{CDFB1546-9B34-4002-8B11-493EF8221E55}" destId="{5AB47182-A2E3-4CFF-A2B3-B20B1895F1C3}" srcOrd="0" destOrd="0" presId="urn:microsoft.com/office/officeart/2005/8/layout/vList6"/>
    <dgm:cxn modelId="{37F25711-0869-4C55-A6AA-08FCFDB320A7}" type="presParOf" srcId="{CDFB1546-9B34-4002-8B11-493EF8221E55}" destId="{1A5BEC4A-B46D-42EE-AC22-1CA28E56F6CA}" srcOrd="1" destOrd="0" presId="urn:microsoft.com/office/officeart/2005/8/layout/vList6"/>
    <dgm:cxn modelId="{12582343-C74D-4C42-A60F-549CBA7D35C0}" type="presParOf" srcId="{1952A853-640B-4471-A0F6-4A44AAB3C2E1}" destId="{FD4F5943-018A-422F-B9DD-041F86DF1CC3}" srcOrd="21" destOrd="0" presId="urn:microsoft.com/office/officeart/2005/8/layout/vList6"/>
    <dgm:cxn modelId="{C749CDED-BF12-4A0A-8517-8970A708CB3C}" type="presParOf" srcId="{1952A853-640B-4471-A0F6-4A44AAB3C2E1}" destId="{876B114F-2570-4D5E-825D-31D523FAB1A8}" srcOrd="22" destOrd="0" presId="urn:microsoft.com/office/officeart/2005/8/layout/vList6"/>
    <dgm:cxn modelId="{53F2AD90-13E2-4378-B979-B1F01F990202}" type="presParOf" srcId="{876B114F-2570-4D5E-825D-31D523FAB1A8}" destId="{84BE503C-4E14-4676-B9E8-A4DDDE310F99}" srcOrd="0" destOrd="0" presId="urn:microsoft.com/office/officeart/2005/8/layout/vList6"/>
    <dgm:cxn modelId="{489C90A3-D5A5-403C-9487-CDF0245E41EF}" type="presParOf" srcId="{876B114F-2570-4D5E-825D-31D523FAB1A8}" destId="{5AA1454C-C591-49B6-9DFA-C176642E4D12}" srcOrd="1" destOrd="0" presId="urn:microsoft.com/office/officeart/2005/8/layout/vList6"/>
    <dgm:cxn modelId="{042AA569-C5A6-4A6B-B9B9-25E35DD3510C}" type="presParOf" srcId="{1952A853-640B-4471-A0F6-4A44AAB3C2E1}" destId="{FC251842-732C-4769-85AF-65F0BA94C579}" srcOrd="23" destOrd="0" presId="urn:microsoft.com/office/officeart/2005/8/layout/vList6"/>
    <dgm:cxn modelId="{E44710D9-3655-419F-A038-9CB7F3EC6EB3}" type="presParOf" srcId="{1952A853-640B-4471-A0F6-4A44AAB3C2E1}" destId="{9122C31D-841F-4EE9-BEDC-F4D887DA278B}" srcOrd="24" destOrd="0" presId="urn:microsoft.com/office/officeart/2005/8/layout/vList6"/>
    <dgm:cxn modelId="{11D2D9F1-165A-4218-947C-14B169F554AB}" type="presParOf" srcId="{9122C31D-841F-4EE9-BEDC-F4D887DA278B}" destId="{BD14A092-61FF-43F9-BE5D-F140A33658D3}" srcOrd="0" destOrd="0" presId="urn:microsoft.com/office/officeart/2005/8/layout/vList6"/>
    <dgm:cxn modelId="{210136EF-1C3D-4AA8-B8B6-864E3655A2AC}" type="presParOf" srcId="{9122C31D-841F-4EE9-BEDC-F4D887DA278B}" destId="{37F77C82-2443-49C6-BD33-F9182EC2D72F}" srcOrd="1" destOrd="0" presId="urn:microsoft.com/office/officeart/2005/8/layout/vList6"/>
    <dgm:cxn modelId="{D530E063-ADE9-4389-A506-7A12BEC70C15}" type="presParOf" srcId="{1952A853-640B-4471-A0F6-4A44AAB3C2E1}" destId="{0091DAC8-7776-4ED0-904D-1725B01D53DE}" srcOrd="25" destOrd="0" presId="urn:microsoft.com/office/officeart/2005/8/layout/vList6"/>
    <dgm:cxn modelId="{1B6C968F-B85D-4C7B-8B74-CB7D4AB0CD65}" type="presParOf" srcId="{1952A853-640B-4471-A0F6-4A44AAB3C2E1}" destId="{877B7C44-9980-4FE2-AE01-B6A47AF45CF4}" srcOrd="26" destOrd="0" presId="urn:microsoft.com/office/officeart/2005/8/layout/vList6"/>
    <dgm:cxn modelId="{953CF4A6-BF99-44D0-ACDF-6F466DEEE0AE}" type="presParOf" srcId="{877B7C44-9980-4FE2-AE01-B6A47AF45CF4}" destId="{58D0FF60-3151-40F2-BC05-B4E22F1AFAAE}" srcOrd="0" destOrd="0" presId="urn:microsoft.com/office/officeart/2005/8/layout/vList6"/>
    <dgm:cxn modelId="{053699C9-A4DF-4E0C-A18D-C8868E67C179}" type="presParOf" srcId="{877B7C44-9980-4FE2-AE01-B6A47AF45CF4}" destId="{60E9D8C3-CC2A-4D61-B04E-F44C4EBF1F3B}" srcOrd="1" destOrd="0" presId="urn:microsoft.com/office/officeart/2005/8/layout/vList6"/>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275E8A-B88F-45A8-A7B3-253FE67D8809}">
      <dsp:nvSpPr>
        <dsp:cNvPr id="0" name=""/>
        <dsp:cNvSpPr/>
      </dsp:nvSpPr>
      <dsp:spPr>
        <a:xfrm>
          <a:off x="780287" y="0"/>
          <a:ext cx="1170432" cy="209010"/>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CD03DD-D9EE-459A-9344-AE1058E49DD0}">
      <dsp:nvSpPr>
        <dsp:cNvPr id="0" name=""/>
        <dsp:cNvSpPr/>
      </dsp:nvSpPr>
      <dsp:spPr>
        <a:xfrm>
          <a:off x="0" y="1269"/>
          <a:ext cx="780288" cy="20901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Li</a:t>
          </a:r>
        </a:p>
      </dsp:txBody>
      <dsp:txXfrm>
        <a:off x="0" y="1269"/>
        <a:ext cx="780288" cy="209010"/>
      </dsp:txXfrm>
    </dsp:sp>
    <dsp:sp modelId="{DED7429B-98AC-4763-A49E-ED7F0B355483}">
      <dsp:nvSpPr>
        <dsp:cNvPr id="0" name=""/>
        <dsp:cNvSpPr/>
      </dsp:nvSpPr>
      <dsp:spPr>
        <a:xfrm>
          <a:off x="780287" y="231181"/>
          <a:ext cx="1170432" cy="209010"/>
        </a:xfrm>
        <a:prstGeom prst="rightArrow">
          <a:avLst>
            <a:gd name="adj1" fmla="val 75000"/>
            <a:gd name="adj2" fmla="val 50000"/>
          </a:avLst>
        </a:prstGeom>
        <a:solidFill>
          <a:schemeClr val="accent5">
            <a:tint val="40000"/>
            <a:alpha val="90000"/>
            <a:hueOff val="-826191"/>
            <a:satOff val="3712"/>
            <a:lumOff val="255"/>
            <a:alphaOff val="0"/>
          </a:schemeClr>
        </a:solidFill>
        <a:ln w="25400" cap="flat" cmpd="sng" algn="ctr">
          <a:solidFill>
            <a:schemeClr val="accent5">
              <a:tint val="40000"/>
              <a:alpha val="90000"/>
              <a:hueOff val="-826191"/>
              <a:satOff val="3712"/>
              <a:lumOff val="255"/>
              <a:alphaOff val="0"/>
            </a:schemeClr>
          </a:solidFill>
          <a:prstDash val="solid"/>
        </a:ln>
        <a:effectLst/>
      </dsp:spPr>
      <dsp:style>
        <a:lnRef idx="2">
          <a:scrgbClr r="0" g="0" b="0"/>
        </a:lnRef>
        <a:fillRef idx="1">
          <a:scrgbClr r="0" g="0" b="0"/>
        </a:fillRef>
        <a:effectRef idx="0">
          <a:scrgbClr r="0" g="0" b="0"/>
        </a:effectRef>
        <a:fontRef idx="minor"/>
      </dsp:style>
    </dsp:sp>
    <dsp:sp modelId="{B9007DAF-C6D4-4A51-8A85-92AF5F497965}">
      <dsp:nvSpPr>
        <dsp:cNvPr id="0" name=""/>
        <dsp:cNvSpPr/>
      </dsp:nvSpPr>
      <dsp:spPr>
        <a:xfrm>
          <a:off x="0" y="231181"/>
          <a:ext cx="780288" cy="209010"/>
        </a:xfrm>
        <a:prstGeom prst="roundRect">
          <a:avLst/>
        </a:prstGeom>
        <a:solidFill>
          <a:schemeClr val="accent5">
            <a:hueOff val="-764144"/>
            <a:satOff val="3062"/>
            <a:lumOff val="66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Y</a:t>
          </a:r>
        </a:p>
      </dsp:txBody>
      <dsp:txXfrm>
        <a:off x="0" y="231181"/>
        <a:ext cx="780288" cy="209010"/>
      </dsp:txXfrm>
    </dsp:sp>
    <dsp:sp modelId="{6FBADFD3-FDBE-4E27-AEFA-B6282CA6ECD1}">
      <dsp:nvSpPr>
        <dsp:cNvPr id="0" name=""/>
        <dsp:cNvSpPr/>
      </dsp:nvSpPr>
      <dsp:spPr>
        <a:xfrm>
          <a:off x="780287" y="461092"/>
          <a:ext cx="1170432" cy="209010"/>
        </a:xfrm>
        <a:prstGeom prst="rightArrow">
          <a:avLst>
            <a:gd name="adj1" fmla="val 75000"/>
            <a:gd name="adj2" fmla="val 50000"/>
          </a:avLst>
        </a:prstGeom>
        <a:solidFill>
          <a:schemeClr val="accent5">
            <a:tint val="40000"/>
            <a:alpha val="90000"/>
            <a:hueOff val="-1652382"/>
            <a:satOff val="7424"/>
            <a:lumOff val="510"/>
            <a:alphaOff val="0"/>
          </a:schemeClr>
        </a:solidFill>
        <a:ln w="25400" cap="flat" cmpd="sng" algn="ctr">
          <a:solidFill>
            <a:schemeClr val="accent5">
              <a:tint val="40000"/>
              <a:alpha val="90000"/>
              <a:hueOff val="-1652382"/>
              <a:satOff val="7424"/>
              <a:lumOff val="510"/>
              <a:alphaOff val="0"/>
            </a:schemeClr>
          </a:solidFill>
          <a:prstDash val="solid"/>
        </a:ln>
        <a:effectLst/>
      </dsp:spPr>
      <dsp:style>
        <a:lnRef idx="2">
          <a:scrgbClr r="0" g="0" b="0"/>
        </a:lnRef>
        <a:fillRef idx="1">
          <a:scrgbClr r="0" g="0" b="0"/>
        </a:fillRef>
        <a:effectRef idx="0">
          <a:scrgbClr r="0" g="0" b="0"/>
        </a:effectRef>
        <a:fontRef idx="minor"/>
      </dsp:style>
    </dsp:sp>
    <dsp:sp modelId="{62CCFC56-7808-4296-9D50-3B422A5DCCCE}">
      <dsp:nvSpPr>
        <dsp:cNvPr id="0" name=""/>
        <dsp:cNvSpPr/>
      </dsp:nvSpPr>
      <dsp:spPr>
        <a:xfrm>
          <a:off x="0" y="461092"/>
          <a:ext cx="780288" cy="209010"/>
        </a:xfrm>
        <a:prstGeom prst="roundRect">
          <a:avLst/>
        </a:prstGeom>
        <a:solidFill>
          <a:schemeClr val="accent5">
            <a:hueOff val="-1528289"/>
            <a:satOff val="6125"/>
            <a:lumOff val="1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Be</a:t>
          </a:r>
        </a:p>
      </dsp:txBody>
      <dsp:txXfrm>
        <a:off x="0" y="461092"/>
        <a:ext cx="780288" cy="209010"/>
      </dsp:txXfrm>
    </dsp:sp>
    <dsp:sp modelId="{35E223D0-9401-4CB7-8F04-F79679CD04C4}">
      <dsp:nvSpPr>
        <dsp:cNvPr id="0" name=""/>
        <dsp:cNvSpPr/>
      </dsp:nvSpPr>
      <dsp:spPr>
        <a:xfrm>
          <a:off x="780287" y="691004"/>
          <a:ext cx="1170432" cy="209010"/>
        </a:xfrm>
        <a:prstGeom prst="rightArrow">
          <a:avLst>
            <a:gd name="adj1" fmla="val 75000"/>
            <a:gd name="adj2" fmla="val 50000"/>
          </a:avLst>
        </a:prstGeom>
        <a:solidFill>
          <a:schemeClr val="accent5">
            <a:tint val="40000"/>
            <a:alpha val="90000"/>
            <a:hueOff val="-2478573"/>
            <a:satOff val="11135"/>
            <a:lumOff val="765"/>
            <a:alphaOff val="0"/>
          </a:schemeClr>
        </a:solidFill>
        <a:ln w="25400" cap="flat" cmpd="sng" algn="ctr">
          <a:solidFill>
            <a:schemeClr val="accent5">
              <a:tint val="40000"/>
              <a:alpha val="90000"/>
              <a:hueOff val="-2478573"/>
              <a:satOff val="11135"/>
              <a:lumOff val="765"/>
              <a:alphaOff val="0"/>
            </a:schemeClr>
          </a:solidFill>
          <a:prstDash val="solid"/>
        </a:ln>
        <a:effectLst/>
      </dsp:spPr>
      <dsp:style>
        <a:lnRef idx="2">
          <a:scrgbClr r="0" g="0" b="0"/>
        </a:lnRef>
        <a:fillRef idx="1">
          <a:scrgbClr r="0" g="0" b="0"/>
        </a:fillRef>
        <a:effectRef idx="0">
          <a:scrgbClr r="0" g="0" b="0"/>
        </a:effectRef>
        <a:fontRef idx="minor"/>
      </dsp:style>
    </dsp:sp>
    <dsp:sp modelId="{D4A26257-FF28-475D-BF72-BAFEAA7CE106}">
      <dsp:nvSpPr>
        <dsp:cNvPr id="0" name=""/>
        <dsp:cNvSpPr/>
      </dsp:nvSpPr>
      <dsp:spPr>
        <a:xfrm>
          <a:off x="0" y="691004"/>
          <a:ext cx="780288" cy="209010"/>
        </a:xfrm>
        <a:prstGeom prst="roundRect">
          <a:avLst/>
        </a:prstGeom>
        <a:solidFill>
          <a:schemeClr val="accent5">
            <a:hueOff val="-2292433"/>
            <a:satOff val="9187"/>
            <a:lumOff val="199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Mn</a:t>
          </a:r>
        </a:p>
      </dsp:txBody>
      <dsp:txXfrm>
        <a:off x="0" y="691004"/>
        <a:ext cx="780288" cy="209010"/>
      </dsp:txXfrm>
    </dsp:sp>
    <dsp:sp modelId="{54F5AD4E-5A87-497E-8AA1-EF42E2F419E0}">
      <dsp:nvSpPr>
        <dsp:cNvPr id="0" name=""/>
        <dsp:cNvSpPr/>
      </dsp:nvSpPr>
      <dsp:spPr>
        <a:xfrm>
          <a:off x="780287" y="920915"/>
          <a:ext cx="1170432" cy="209010"/>
        </a:xfrm>
        <a:prstGeom prst="rightArrow">
          <a:avLst>
            <a:gd name="adj1" fmla="val 75000"/>
            <a:gd name="adj2" fmla="val 50000"/>
          </a:avLst>
        </a:prstGeom>
        <a:solidFill>
          <a:schemeClr val="accent5">
            <a:tint val="40000"/>
            <a:alpha val="90000"/>
            <a:hueOff val="-3304764"/>
            <a:satOff val="14847"/>
            <a:lumOff val="1021"/>
            <a:alphaOff val="0"/>
          </a:schemeClr>
        </a:solidFill>
        <a:ln w="25400" cap="flat" cmpd="sng" algn="ctr">
          <a:solidFill>
            <a:schemeClr val="accent5">
              <a:tint val="40000"/>
              <a:alpha val="90000"/>
              <a:hueOff val="-3304764"/>
              <a:satOff val="14847"/>
              <a:lumOff val="1021"/>
              <a:alphaOff val="0"/>
            </a:schemeClr>
          </a:solidFill>
          <a:prstDash val="solid"/>
        </a:ln>
        <a:effectLst/>
      </dsp:spPr>
      <dsp:style>
        <a:lnRef idx="2">
          <a:scrgbClr r="0" g="0" b="0"/>
        </a:lnRef>
        <a:fillRef idx="1">
          <a:scrgbClr r="0" g="0" b="0"/>
        </a:fillRef>
        <a:effectRef idx="0">
          <a:scrgbClr r="0" g="0" b="0"/>
        </a:effectRef>
        <a:fontRef idx="minor"/>
      </dsp:style>
    </dsp:sp>
    <dsp:sp modelId="{FE48A438-D6FC-4927-A6DF-C977D3A70C2E}">
      <dsp:nvSpPr>
        <dsp:cNvPr id="0" name=""/>
        <dsp:cNvSpPr/>
      </dsp:nvSpPr>
      <dsp:spPr>
        <a:xfrm>
          <a:off x="0" y="920915"/>
          <a:ext cx="780288" cy="209010"/>
        </a:xfrm>
        <a:prstGeom prst="roundRect">
          <a:avLst/>
        </a:prstGeom>
        <a:solidFill>
          <a:schemeClr val="accent5">
            <a:hueOff val="-3056578"/>
            <a:satOff val="12250"/>
            <a:lumOff val="265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Pt</a:t>
          </a:r>
        </a:p>
      </dsp:txBody>
      <dsp:txXfrm>
        <a:off x="0" y="920915"/>
        <a:ext cx="780288" cy="209010"/>
      </dsp:txXfrm>
    </dsp:sp>
    <dsp:sp modelId="{D8FFFEFD-DEE3-441B-AD7D-A276956A7D35}">
      <dsp:nvSpPr>
        <dsp:cNvPr id="0" name=""/>
        <dsp:cNvSpPr/>
      </dsp:nvSpPr>
      <dsp:spPr>
        <a:xfrm>
          <a:off x="780287" y="1150827"/>
          <a:ext cx="1170432" cy="209010"/>
        </a:xfrm>
        <a:prstGeom prst="rightArrow">
          <a:avLst>
            <a:gd name="adj1" fmla="val 75000"/>
            <a:gd name="adj2" fmla="val 50000"/>
          </a:avLst>
        </a:prstGeom>
        <a:solidFill>
          <a:schemeClr val="accent5">
            <a:tint val="40000"/>
            <a:alpha val="90000"/>
            <a:hueOff val="-4130955"/>
            <a:satOff val="18559"/>
            <a:lumOff val="1276"/>
            <a:alphaOff val="0"/>
          </a:schemeClr>
        </a:solidFill>
        <a:ln w="25400" cap="flat" cmpd="sng" algn="ctr">
          <a:solidFill>
            <a:schemeClr val="accent5">
              <a:tint val="40000"/>
              <a:alpha val="90000"/>
              <a:hueOff val="-4130955"/>
              <a:satOff val="18559"/>
              <a:lumOff val="1276"/>
              <a:alphaOff val="0"/>
            </a:schemeClr>
          </a:solidFill>
          <a:prstDash val="solid"/>
        </a:ln>
        <a:effectLst/>
      </dsp:spPr>
      <dsp:style>
        <a:lnRef idx="2">
          <a:scrgbClr r="0" g="0" b="0"/>
        </a:lnRef>
        <a:fillRef idx="1">
          <a:scrgbClr r="0" g="0" b="0"/>
        </a:fillRef>
        <a:effectRef idx="0">
          <a:scrgbClr r="0" g="0" b="0"/>
        </a:effectRef>
        <a:fontRef idx="minor"/>
      </dsp:style>
    </dsp:sp>
    <dsp:sp modelId="{30BAFB5D-63E2-404D-A716-A7DE9DBFC79C}">
      <dsp:nvSpPr>
        <dsp:cNvPr id="0" name=""/>
        <dsp:cNvSpPr/>
      </dsp:nvSpPr>
      <dsp:spPr>
        <a:xfrm>
          <a:off x="0" y="1150827"/>
          <a:ext cx="780288" cy="209010"/>
        </a:xfrm>
        <a:prstGeom prst="roundRect">
          <a:avLst/>
        </a:prstGeom>
        <a:solidFill>
          <a:schemeClr val="accent5">
            <a:hueOff val="-3820722"/>
            <a:satOff val="15312"/>
            <a:lumOff val="331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N</a:t>
          </a:r>
        </a:p>
      </dsp:txBody>
      <dsp:txXfrm>
        <a:off x="0" y="1150827"/>
        <a:ext cx="780288" cy="209010"/>
      </dsp:txXfrm>
    </dsp:sp>
    <dsp:sp modelId="{C4264116-251A-4EDC-B0CF-49F18B18579E}">
      <dsp:nvSpPr>
        <dsp:cNvPr id="0" name=""/>
        <dsp:cNvSpPr/>
      </dsp:nvSpPr>
      <dsp:spPr>
        <a:xfrm>
          <a:off x="780287" y="1380738"/>
          <a:ext cx="1170432" cy="209010"/>
        </a:xfrm>
        <a:prstGeom prst="rightArrow">
          <a:avLst>
            <a:gd name="adj1" fmla="val 75000"/>
            <a:gd name="adj2" fmla="val 50000"/>
          </a:avLst>
        </a:prstGeom>
        <a:solidFill>
          <a:schemeClr val="accent5">
            <a:tint val="40000"/>
            <a:alpha val="90000"/>
            <a:hueOff val="-4957145"/>
            <a:satOff val="22271"/>
            <a:lumOff val="1531"/>
            <a:alphaOff val="0"/>
          </a:schemeClr>
        </a:solidFill>
        <a:ln w="25400" cap="flat" cmpd="sng" algn="ctr">
          <a:solidFill>
            <a:schemeClr val="accent5">
              <a:tint val="40000"/>
              <a:alpha val="90000"/>
              <a:hueOff val="-4957145"/>
              <a:satOff val="22271"/>
              <a:lumOff val="1531"/>
              <a:alphaOff val="0"/>
            </a:schemeClr>
          </a:solidFill>
          <a:prstDash val="solid"/>
        </a:ln>
        <a:effectLst/>
      </dsp:spPr>
      <dsp:style>
        <a:lnRef idx="2">
          <a:scrgbClr r="0" g="0" b="0"/>
        </a:lnRef>
        <a:fillRef idx="1">
          <a:scrgbClr r="0" g="0" b="0"/>
        </a:fillRef>
        <a:effectRef idx="0">
          <a:scrgbClr r="0" g="0" b="0"/>
        </a:effectRef>
        <a:fontRef idx="minor"/>
      </dsp:style>
    </dsp:sp>
    <dsp:sp modelId="{AF39E08D-7C5A-4227-99B3-7789D9CCE3B4}">
      <dsp:nvSpPr>
        <dsp:cNvPr id="0" name=""/>
        <dsp:cNvSpPr/>
      </dsp:nvSpPr>
      <dsp:spPr>
        <a:xfrm>
          <a:off x="0" y="1380738"/>
          <a:ext cx="780288" cy="209010"/>
        </a:xfrm>
        <a:prstGeom prst="roundRect">
          <a:avLst/>
        </a:prstGeom>
        <a:solidFill>
          <a:schemeClr val="accent5">
            <a:hueOff val="-4584866"/>
            <a:satOff val="18374"/>
            <a:lumOff val="398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O</a:t>
          </a:r>
        </a:p>
      </dsp:txBody>
      <dsp:txXfrm>
        <a:off x="0" y="1380738"/>
        <a:ext cx="780288" cy="209010"/>
      </dsp:txXfrm>
    </dsp:sp>
    <dsp:sp modelId="{E2B2ADD4-0109-4709-A483-F424AE89F2BA}">
      <dsp:nvSpPr>
        <dsp:cNvPr id="0" name=""/>
        <dsp:cNvSpPr/>
      </dsp:nvSpPr>
      <dsp:spPr>
        <a:xfrm>
          <a:off x="780287" y="1610650"/>
          <a:ext cx="1170432" cy="209010"/>
        </a:xfrm>
        <a:prstGeom prst="rightArrow">
          <a:avLst>
            <a:gd name="adj1" fmla="val 75000"/>
            <a:gd name="adj2" fmla="val 50000"/>
          </a:avLst>
        </a:prstGeom>
        <a:solidFill>
          <a:schemeClr val="accent5">
            <a:tint val="40000"/>
            <a:alpha val="90000"/>
            <a:hueOff val="-5783336"/>
            <a:satOff val="25982"/>
            <a:lumOff val="1786"/>
            <a:alphaOff val="0"/>
          </a:schemeClr>
        </a:solidFill>
        <a:ln w="25400" cap="flat" cmpd="sng" algn="ctr">
          <a:solidFill>
            <a:schemeClr val="accent5">
              <a:tint val="40000"/>
              <a:alpha val="90000"/>
              <a:hueOff val="-5783336"/>
              <a:satOff val="25982"/>
              <a:lumOff val="1786"/>
              <a:alphaOff val="0"/>
            </a:schemeClr>
          </a:solidFill>
          <a:prstDash val="solid"/>
        </a:ln>
        <a:effectLst/>
      </dsp:spPr>
      <dsp:style>
        <a:lnRef idx="2">
          <a:scrgbClr r="0" g="0" b="0"/>
        </a:lnRef>
        <a:fillRef idx="1">
          <a:scrgbClr r="0" g="0" b="0"/>
        </a:fillRef>
        <a:effectRef idx="0">
          <a:scrgbClr r="0" g="0" b="0"/>
        </a:effectRef>
        <a:fontRef idx="minor"/>
      </dsp:style>
    </dsp:sp>
    <dsp:sp modelId="{60A0E80F-698C-460A-9B36-3B27F4006978}">
      <dsp:nvSpPr>
        <dsp:cNvPr id="0" name=""/>
        <dsp:cNvSpPr/>
      </dsp:nvSpPr>
      <dsp:spPr>
        <a:xfrm>
          <a:off x="0" y="1610650"/>
          <a:ext cx="780288" cy="209010"/>
        </a:xfrm>
        <a:prstGeom prst="roundRect">
          <a:avLst/>
        </a:prstGeom>
        <a:solidFill>
          <a:schemeClr val="accent5">
            <a:hueOff val="-5349011"/>
            <a:satOff val="21437"/>
            <a:lumOff val="464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F</a:t>
          </a:r>
        </a:p>
      </dsp:txBody>
      <dsp:txXfrm>
        <a:off x="0" y="1610650"/>
        <a:ext cx="780288" cy="209010"/>
      </dsp:txXfrm>
    </dsp:sp>
    <dsp:sp modelId="{E7A9DEAD-7222-4A63-BFD7-53E9FB05F4FB}">
      <dsp:nvSpPr>
        <dsp:cNvPr id="0" name=""/>
        <dsp:cNvSpPr/>
      </dsp:nvSpPr>
      <dsp:spPr>
        <a:xfrm>
          <a:off x="780287" y="1840562"/>
          <a:ext cx="1170432" cy="209010"/>
        </a:xfrm>
        <a:prstGeom prst="rightArrow">
          <a:avLst>
            <a:gd name="adj1" fmla="val 75000"/>
            <a:gd name="adj2" fmla="val 50000"/>
          </a:avLst>
        </a:prstGeom>
        <a:solidFill>
          <a:schemeClr val="accent5">
            <a:tint val="40000"/>
            <a:alpha val="90000"/>
            <a:hueOff val="-6609527"/>
            <a:satOff val="29694"/>
            <a:lumOff val="2041"/>
            <a:alphaOff val="0"/>
          </a:schemeClr>
        </a:solidFill>
        <a:ln w="25400" cap="flat" cmpd="sng" algn="ctr">
          <a:solidFill>
            <a:schemeClr val="accent5">
              <a:tint val="40000"/>
              <a:alpha val="90000"/>
              <a:hueOff val="-6609527"/>
              <a:satOff val="29694"/>
              <a:lumOff val="2041"/>
              <a:alphaOff val="0"/>
            </a:schemeClr>
          </a:solidFill>
          <a:prstDash val="solid"/>
        </a:ln>
        <a:effectLst/>
      </dsp:spPr>
      <dsp:style>
        <a:lnRef idx="2">
          <a:scrgbClr r="0" g="0" b="0"/>
        </a:lnRef>
        <a:fillRef idx="1">
          <a:scrgbClr r="0" g="0" b="0"/>
        </a:fillRef>
        <a:effectRef idx="0">
          <a:scrgbClr r="0" g="0" b="0"/>
        </a:effectRef>
        <a:fontRef idx="minor"/>
      </dsp:style>
    </dsp:sp>
    <dsp:sp modelId="{4D3AD329-8629-4344-8A32-6861B35A3D62}">
      <dsp:nvSpPr>
        <dsp:cNvPr id="0" name=""/>
        <dsp:cNvSpPr/>
      </dsp:nvSpPr>
      <dsp:spPr>
        <a:xfrm>
          <a:off x="0" y="1840562"/>
          <a:ext cx="780288" cy="209010"/>
        </a:xfrm>
        <a:prstGeom prst="roundRect">
          <a:avLst/>
        </a:prstGeom>
        <a:solidFill>
          <a:schemeClr val="accent5">
            <a:hueOff val="-6113155"/>
            <a:satOff val="24499"/>
            <a:lumOff val="531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S</a:t>
          </a:r>
        </a:p>
      </dsp:txBody>
      <dsp:txXfrm>
        <a:off x="0" y="1840562"/>
        <a:ext cx="780288" cy="209010"/>
      </dsp:txXfrm>
    </dsp:sp>
    <dsp:sp modelId="{6E2CA0EE-71C4-45B1-8EE1-8E7AF429A238}">
      <dsp:nvSpPr>
        <dsp:cNvPr id="0" name=""/>
        <dsp:cNvSpPr/>
      </dsp:nvSpPr>
      <dsp:spPr>
        <a:xfrm>
          <a:off x="780287" y="2070473"/>
          <a:ext cx="1170432" cy="209010"/>
        </a:xfrm>
        <a:prstGeom prst="rightArrow">
          <a:avLst>
            <a:gd name="adj1" fmla="val 75000"/>
            <a:gd name="adj2" fmla="val 50000"/>
          </a:avLst>
        </a:prstGeom>
        <a:solidFill>
          <a:schemeClr val="accent5">
            <a:tint val="40000"/>
            <a:alpha val="90000"/>
            <a:hueOff val="-7435718"/>
            <a:satOff val="33406"/>
            <a:lumOff val="2296"/>
            <a:alphaOff val="0"/>
          </a:schemeClr>
        </a:solidFill>
        <a:ln w="25400" cap="flat" cmpd="sng" algn="ctr">
          <a:solidFill>
            <a:schemeClr val="accent5">
              <a:tint val="40000"/>
              <a:alpha val="90000"/>
              <a:hueOff val="-7435718"/>
              <a:satOff val="33406"/>
              <a:lumOff val="2296"/>
              <a:alphaOff val="0"/>
            </a:schemeClr>
          </a:solidFill>
          <a:prstDash val="solid"/>
        </a:ln>
        <a:effectLst/>
      </dsp:spPr>
      <dsp:style>
        <a:lnRef idx="2">
          <a:scrgbClr r="0" g="0" b="0"/>
        </a:lnRef>
        <a:fillRef idx="1">
          <a:scrgbClr r="0" g="0" b="0"/>
        </a:fillRef>
        <a:effectRef idx="0">
          <a:scrgbClr r="0" g="0" b="0"/>
        </a:effectRef>
        <a:fontRef idx="minor"/>
      </dsp:style>
    </dsp:sp>
    <dsp:sp modelId="{A02DEC39-5C6E-4B9A-9750-4EAB0B1EBC82}">
      <dsp:nvSpPr>
        <dsp:cNvPr id="0" name=""/>
        <dsp:cNvSpPr/>
      </dsp:nvSpPr>
      <dsp:spPr>
        <a:xfrm>
          <a:off x="0" y="2070473"/>
          <a:ext cx="780288" cy="209010"/>
        </a:xfrm>
        <a:prstGeom prst="roundRect">
          <a:avLst/>
        </a:prstGeom>
        <a:solidFill>
          <a:schemeClr val="accent5">
            <a:hueOff val="-6877299"/>
            <a:satOff val="27561"/>
            <a:lumOff val="59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K</a:t>
          </a:r>
        </a:p>
      </dsp:txBody>
      <dsp:txXfrm>
        <a:off x="0" y="2070473"/>
        <a:ext cx="780288" cy="209010"/>
      </dsp:txXfrm>
    </dsp:sp>
    <dsp:sp modelId="{1A5BEC4A-B46D-42EE-AC22-1CA28E56F6CA}">
      <dsp:nvSpPr>
        <dsp:cNvPr id="0" name=""/>
        <dsp:cNvSpPr/>
      </dsp:nvSpPr>
      <dsp:spPr>
        <a:xfrm>
          <a:off x="780287" y="2300385"/>
          <a:ext cx="1170432" cy="209010"/>
        </a:xfrm>
        <a:prstGeom prst="rightArrow">
          <a:avLst>
            <a:gd name="adj1" fmla="val 75000"/>
            <a:gd name="adj2" fmla="val 50000"/>
          </a:avLst>
        </a:prstGeom>
        <a:solidFill>
          <a:schemeClr val="accent5">
            <a:tint val="40000"/>
            <a:alpha val="90000"/>
            <a:hueOff val="-8261909"/>
            <a:satOff val="37118"/>
            <a:lumOff val="2552"/>
            <a:alphaOff val="0"/>
          </a:schemeClr>
        </a:solidFill>
        <a:ln w="25400" cap="flat" cmpd="sng" algn="ctr">
          <a:solidFill>
            <a:schemeClr val="accent5">
              <a:tint val="40000"/>
              <a:alpha val="90000"/>
              <a:hueOff val="-8261909"/>
              <a:satOff val="37118"/>
              <a:lumOff val="2552"/>
              <a:alphaOff val="0"/>
            </a:schemeClr>
          </a:solidFill>
          <a:prstDash val="solid"/>
        </a:ln>
        <a:effectLst/>
      </dsp:spPr>
      <dsp:style>
        <a:lnRef idx="2">
          <a:scrgbClr r="0" g="0" b="0"/>
        </a:lnRef>
        <a:fillRef idx="1">
          <a:scrgbClr r="0" g="0" b="0"/>
        </a:fillRef>
        <a:effectRef idx="0">
          <a:scrgbClr r="0" g="0" b="0"/>
        </a:effectRef>
        <a:fontRef idx="minor"/>
      </dsp:style>
    </dsp:sp>
    <dsp:sp modelId="{5AB47182-A2E3-4CFF-A2B3-B20B1895F1C3}">
      <dsp:nvSpPr>
        <dsp:cNvPr id="0" name=""/>
        <dsp:cNvSpPr/>
      </dsp:nvSpPr>
      <dsp:spPr>
        <a:xfrm>
          <a:off x="0" y="2300385"/>
          <a:ext cx="780288" cy="209010"/>
        </a:xfrm>
        <a:prstGeom prst="roundRect">
          <a:avLst/>
        </a:prstGeom>
        <a:solidFill>
          <a:schemeClr val="accent5">
            <a:hueOff val="-7641443"/>
            <a:satOff val="30624"/>
            <a:lumOff val="66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U</a:t>
          </a:r>
        </a:p>
      </dsp:txBody>
      <dsp:txXfrm>
        <a:off x="0" y="2300385"/>
        <a:ext cx="780288" cy="209010"/>
      </dsp:txXfrm>
    </dsp:sp>
    <dsp:sp modelId="{5AA1454C-C591-49B6-9DFA-C176642E4D12}">
      <dsp:nvSpPr>
        <dsp:cNvPr id="0" name=""/>
        <dsp:cNvSpPr/>
      </dsp:nvSpPr>
      <dsp:spPr>
        <a:xfrm>
          <a:off x="780287" y="2530296"/>
          <a:ext cx="1170432" cy="209010"/>
        </a:xfrm>
        <a:prstGeom prst="rightArrow">
          <a:avLst>
            <a:gd name="adj1" fmla="val 75000"/>
            <a:gd name="adj2" fmla="val 50000"/>
          </a:avLst>
        </a:prstGeom>
        <a:solidFill>
          <a:schemeClr val="accent5">
            <a:tint val="40000"/>
            <a:alpha val="90000"/>
            <a:hueOff val="-9088100"/>
            <a:satOff val="40829"/>
            <a:lumOff val="2807"/>
            <a:alphaOff val="0"/>
          </a:schemeClr>
        </a:solidFill>
        <a:ln w="25400" cap="flat" cmpd="sng" algn="ctr">
          <a:solidFill>
            <a:schemeClr val="accent5">
              <a:tint val="40000"/>
              <a:alpha val="90000"/>
              <a:hueOff val="-9088100"/>
              <a:satOff val="40829"/>
              <a:lumOff val="2807"/>
              <a:alphaOff val="0"/>
            </a:schemeClr>
          </a:solidFill>
          <a:prstDash val="solid"/>
        </a:ln>
        <a:effectLst/>
      </dsp:spPr>
      <dsp:style>
        <a:lnRef idx="2">
          <a:scrgbClr r="0" g="0" b="0"/>
        </a:lnRef>
        <a:fillRef idx="1">
          <a:scrgbClr r="0" g="0" b="0"/>
        </a:fillRef>
        <a:effectRef idx="0">
          <a:scrgbClr r="0" g="0" b="0"/>
        </a:effectRef>
        <a:fontRef idx="minor"/>
      </dsp:style>
    </dsp:sp>
    <dsp:sp modelId="{84BE503C-4E14-4676-B9E8-A4DDDE310F99}">
      <dsp:nvSpPr>
        <dsp:cNvPr id="0" name=""/>
        <dsp:cNvSpPr/>
      </dsp:nvSpPr>
      <dsp:spPr>
        <a:xfrm>
          <a:off x="0" y="2530296"/>
          <a:ext cx="780288" cy="209010"/>
        </a:xfrm>
        <a:prstGeom prst="roundRect">
          <a:avLst/>
        </a:prstGeom>
        <a:solidFill>
          <a:schemeClr val="accent5">
            <a:hueOff val="-8405587"/>
            <a:satOff val="33686"/>
            <a:lumOff val="7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Au</a:t>
          </a:r>
        </a:p>
      </dsp:txBody>
      <dsp:txXfrm>
        <a:off x="0" y="2530296"/>
        <a:ext cx="780288" cy="209010"/>
      </dsp:txXfrm>
    </dsp:sp>
    <dsp:sp modelId="{37F77C82-2443-49C6-BD33-F9182EC2D72F}">
      <dsp:nvSpPr>
        <dsp:cNvPr id="0" name=""/>
        <dsp:cNvSpPr/>
      </dsp:nvSpPr>
      <dsp:spPr>
        <a:xfrm>
          <a:off x="780287" y="2760208"/>
          <a:ext cx="1170432" cy="209010"/>
        </a:xfrm>
        <a:prstGeom prst="rightArrow">
          <a:avLst>
            <a:gd name="adj1" fmla="val 75000"/>
            <a:gd name="adj2" fmla="val 50000"/>
          </a:avLst>
        </a:prstGeom>
        <a:solidFill>
          <a:schemeClr val="accent5">
            <a:tint val="40000"/>
            <a:alpha val="90000"/>
            <a:hueOff val="-9914290"/>
            <a:satOff val="44541"/>
            <a:lumOff val="3062"/>
            <a:alphaOff val="0"/>
          </a:schemeClr>
        </a:solidFill>
        <a:ln w="25400" cap="flat" cmpd="sng" algn="ctr">
          <a:solidFill>
            <a:schemeClr val="accent5">
              <a:tint val="40000"/>
              <a:alpha val="90000"/>
              <a:hueOff val="-9914290"/>
              <a:satOff val="44541"/>
              <a:lumOff val="3062"/>
              <a:alphaOff val="0"/>
            </a:schemeClr>
          </a:solidFill>
          <a:prstDash val="solid"/>
        </a:ln>
        <a:effectLst/>
      </dsp:spPr>
      <dsp:style>
        <a:lnRef idx="2">
          <a:scrgbClr r="0" g="0" b="0"/>
        </a:lnRef>
        <a:fillRef idx="1">
          <a:scrgbClr r="0" g="0" b="0"/>
        </a:fillRef>
        <a:effectRef idx="0">
          <a:scrgbClr r="0" g="0" b="0"/>
        </a:effectRef>
        <a:fontRef idx="minor"/>
      </dsp:style>
    </dsp:sp>
    <dsp:sp modelId="{BD14A092-61FF-43F9-BE5D-F140A33658D3}">
      <dsp:nvSpPr>
        <dsp:cNvPr id="0" name=""/>
        <dsp:cNvSpPr/>
      </dsp:nvSpPr>
      <dsp:spPr>
        <a:xfrm>
          <a:off x="0" y="2760208"/>
          <a:ext cx="780288" cy="209010"/>
        </a:xfrm>
        <a:prstGeom prst="roundRect">
          <a:avLst/>
        </a:prstGeom>
        <a:solidFill>
          <a:schemeClr val="accent5">
            <a:hueOff val="-9169732"/>
            <a:satOff val="36749"/>
            <a:lumOff val="796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Ag</a:t>
          </a:r>
        </a:p>
      </dsp:txBody>
      <dsp:txXfrm>
        <a:off x="0" y="2760208"/>
        <a:ext cx="780288" cy="209010"/>
      </dsp:txXfrm>
    </dsp:sp>
    <dsp:sp modelId="{60E9D8C3-CC2A-4D61-B04E-F44C4EBF1F3B}">
      <dsp:nvSpPr>
        <dsp:cNvPr id="0" name=""/>
        <dsp:cNvSpPr/>
      </dsp:nvSpPr>
      <dsp:spPr>
        <a:xfrm>
          <a:off x="780287" y="2990119"/>
          <a:ext cx="1170432" cy="209010"/>
        </a:xfrm>
        <a:prstGeom prst="rightArrow">
          <a:avLst>
            <a:gd name="adj1" fmla="val 75000"/>
            <a:gd name="adj2" fmla="val 50000"/>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sp>
    <dsp:sp modelId="{58D0FF60-3151-40F2-BC05-B4E22F1AFAAE}">
      <dsp:nvSpPr>
        <dsp:cNvPr id="0" name=""/>
        <dsp:cNvSpPr/>
      </dsp:nvSpPr>
      <dsp:spPr>
        <a:xfrm>
          <a:off x="0" y="2990119"/>
          <a:ext cx="780288" cy="20901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just" defTabSz="444500">
            <a:lnSpc>
              <a:spcPct val="90000"/>
            </a:lnSpc>
            <a:spcBef>
              <a:spcPct val="0"/>
            </a:spcBef>
            <a:spcAft>
              <a:spcPct val="35000"/>
            </a:spcAft>
          </a:pPr>
          <a:r>
            <a:rPr lang="es-CO" sz="1000" kern="1200"/>
            <a:t>Cu</a:t>
          </a:r>
        </a:p>
      </dsp:txBody>
      <dsp:txXfrm>
        <a:off x="0" y="2990119"/>
        <a:ext cx="780288" cy="20901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0C9D05ED-E798-407A-8AF7-167F9E8D83DC}"/>
</file>

<file path=customXml/itemProps2.xml><?xml version="1.0" encoding="utf-8"?>
<ds:datastoreItem xmlns:ds="http://schemas.openxmlformats.org/officeDocument/2006/customXml" ds:itemID="{8F52F179-C5C7-4930-98D3-9B543EDFC75D}"/>
</file>

<file path=customXml/itemProps3.xml><?xml version="1.0" encoding="utf-8"?>
<ds:datastoreItem xmlns:ds="http://schemas.openxmlformats.org/officeDocument/2006/customXml" ds:itemID="{31D0CE2A-6A4E-4ADB-AFEF-5D4AAD24151E}"/>
</file>

<file path=customXml/itemProps4.xml><?xml version="1.0" encoding="utf-8"?>
<ds:datastoreItem xmlns:ds="http://schemas.openxmlformats.org/officeDocument/2006/customXml" ds:itemID="{744AE9CB-4DED-4ADB-A256-4AB60761B909}"/>
</file>

<file path=docProps/app.xml><?xml version="1.0" encoding="utf-8"?>
<Properties xmlns="http://schemas.openxmlformats.org/officeDocument/2006/extended-properties" xmlns:vt="http://schemas.openxmlformats.org/officeDocument/2006/docPropsVTypes">
  <Template>Normal</Template>
  <TotalTime>0</TotalTime>
  <Pages>12</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2011-08-23T14:18:00Z</dcterms:created>
  <dcterms:modified xsi:type="dcterms:W3CDTF">2011-08-23T14:18:00Z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